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0416" w14:textId="77777777" w:rsidR="00157F0A" w:rsidRPr="00157F0A" w:rsidRDefault="00157F0A" w:rsidP="00157F0A">
      <w:pPr>
        <w:spacing w:line="289" w:lineRule="atLeast"/>
        <w:outlineLvl w:val="0"/>
        <w:rPr>
          <w:rFonts w:ascii="Verdana" w:eastAsia="Times New Roman" w:hAnsi="Verdana" w:cs="Times New Roman"/>
          <w:color w:val="000000"/>
          <w:kern w:val="36"/>
          <w:sz w:val="50"/>
          <w:szCs w:val="50"/>
        </w:rPr>
      </w:pPr>
      <w:r w:rsidRPr="00157F0A">
        <w:rPr>
          <w:rFonts w:ascii="Verdana" w:eastAsia="Times New Roman" w:hAnsi="Verdana" w:cs="Times New Roman"/>
          <w:color w:val="000000"/>
          <w:kern w:val="36"/>
          <w:sz w:val="50"/>
          <w:szCs w:val="50"/>
        </w:rPr>
        <w:t>William Shakespeare</w:t>
      </w:r>
    </w:p>
    <w:p w14:paraId="5424A598" w14:textId="77777777" w:rsidR="00157F0A" w:rsidRPr="00157F0A" w:rsidRDefault="00157F0A" w:rsidP="00157F0A">
      <w:pPr>
        <w:rPr>
          <w:rFonts w:ascii="Verdana" w:eastAsia="Times New Roman" w:hAnsi="Verdana" w:cs="Times New Roman"/>
          <w:color w:val="C9C9C9"/>
          <w:sz w:val="27"/>
          <w:szCs w:val="27"/>
        </w:rPr>
      </w:pPr>
      <w:r w:rsidRPr="00157F0A">
        <w:rPr>
          <w:rFonts w:ascii="Verdana" w:eastAsia="Times New Roman" w:hAnsi="Verdana" w:cs="Times New Roman"/>
          <w:color w:val="C9C9C9"/>
          <w:sz w:val="27"/>
          <w:szCs w:val="27"/>
        </w:rPr>
        <w:t>1564-1616, Stratford-upon-Avon, United Kingdom</w:t>
      </w:r>
      <w:bookmarkStart w:id="0" w:name="_GoBack"/>
      <w:bookmarkEnd w:id="0"/>
    </w:p>
    <w:p w14:paraId="1CF19DC0" w14:textId="77777777" w:rsidR="00157F0A" w:rsidRPr="00157F0A" w:rsidRDefault="00157F0A" w:rsidP="00157F0A">
      <w:pPr>
        <w:rPr>
          <w:rFonts w:ascii="Verdana" w:eastAsia="Times New Roman" w:hAnsi="Verdana" w:cs="Times New Roman"/>
          <w:color w:val="000000"/>
          <w:sz w:val="29"/>
          <w:szCs w:val="29"/>
        </w:rPr>
      </w:pPr>
      <w:r>
        <w:rPr>
          <w:rFonts w:ascii="Verdana" w:eastAsia="Times New Roman" w:hAnsi="Verdana" w:cs="Times New Roman"/>
          <w:noProof/>
          <w:color w:val="000000"/>
          <w:sz w:val="29"/>
          <w:szCs w:val="29"/>
        </w:rPr>
        <mc:AlternateContent>
          <mc:Choice Requires="wps">
            <w:drawing>
              <wp:anchor distT="0" distB="0" distL="114300" distR="114300" simplePos="0" relativeHeight="251660288" behindDoc="0" locked="0" layoutInCell="1" allowOverlap="1" wp14:anchorId="6175BC6D" wp14:editId="7CCA8D58">
                <wp:simplePos x="0" y="0"/>
                <wp:positionH relativeFrom="column">
                  <wp:posOffset>3068955</wp:posOffset>
                </wp:positionH>
                <wp:positionV relativeFrom="paragraph">
                  <wp:posOffset>162560</wp:posOffset>
                </wp:positionV>
                <wp:extent cx="3200400" cy="1828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18288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E5C1FD" w14:textId="77777777" w:rsidR="00157F0A" w:rsidRPr="00157F0A" w:rsidRDefault="00157F0A">
                            <w:p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 xml:space="preserve">Directions: </w:t>
                            </w:r>
                          </w:p>
                          <w:p w14:paraId="364FB897" w14:textId="77777777" w:rsidR="00157F0A" w:rsidRPr="00157F0A" w:rsidRDefault="00157F0A">
                            <w:p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For extra credit, read and annotate the following article.  Your annotations should include:</w:t>
                            </w:r>
                          </w:p>
                          <w:p w14:paraId="2B693CBE" w14:textId="77777777" w:rsidR="00157F0A" w:rsidRPr="00157F0A" w:rsidRDefault="00157F0A" w:rsidP="00157F0A">
                            <w:pPr>
                              <w:pStyle w:val="ListParagraph"/>
                              <w:numPr>
                                <w:ilvl w:val="0"/>
                                <w:numId w:val="1"/>
                              </w:num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Brief “gist” statements/summaries at least every few paragraphs.</w:t>
                            </w:r>
                          </w:p>
                          <w:p w14:paraId="7F4C0E3A" w14:textId="77777777" w:rsidR="00157F0A" w:rsidRPr="00157F0A" w:rsidRDefault="00157F0A" w:rsidP="00157F0A">
                            <w:pPr>
                              <w:pStyle w:val="ListParagraph"/>
                              <w:numPr>
                                <w:ilvl w:val="0"/>
                                <w:numId w:val="1"/>
                              </w:num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3 Questions</w:t>
                            </w:r>
                          </w:p>
                          <w:p w14:paraId="23CAB2AB" w14:textId="77777777" w:rsidR="00157F0A" w:rsidRPr="00157F0A" w:rsidRDefault="00157F0A" w:rsidP="00157F0A">
                            <w:pPr>
                              <w:pStyle w:val="ListParagraph"/>
                              <w:numPr>
                                <w:ilvl w:val="0"/>
                                <w:numId w:val="1"/>
                              </w:num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3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75BC6D" id="_x0000_t202" coordsize="21600,21600" o:spt="202" path="m0,0l0,21600,21600,21600,21600,0xe">
                <v:stroke joinstyle="miter"/>
                <v:path gradientshapeok="t" o:connecttype="rect"/>
              </v:shapetype>
              <v:shape id="Text Box 4" o:spid="_x0000_s1026" type="#_x0000_t202" style="position:absolute;margin-left:241.65pt;margin-top:12.8pt;width:252pt;height:2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" filled="f" strokecolor="#4472c4 [3204]">
                <v:textbox>
                  <w:txbxContent>
                    <w:p w14:paraId="11E5C1FD" w14:textId="77777777" w:rsidR="00157F0A" w:rsidRPr="00157F0A" w:rsidRDefault="00157F0A">
                      <w:p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 xml:space="preserve">Directions: </w:t>
                      </w:r>
                    </w:p>
                    <w:p w14:paraId="364FB897" w14:textId="77777777" w:rsidR="00157F0A" w:rsidRPr="00157F0A" w:rsidRDefault="00157F0A">
                      <w:p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For extra credit, read and annotate the following article.  Your annotations should include:</w:t>
                      </w:r>
                    </w:p>
                    <w:p w14:paraId="2B693CBE" w14:textId="77777777" w:rsidR="00157F0A" w:rsidRPr="00157F0A" w:rsidRDefault="00157F0A" w:rsidP="00157F0A">
                      <w:pPr>
                        <w:pStyle w:val="ListParagraph"/>
                        <w:numPr>
                          <w:ilvl w:val="0"/>
                          <w:numId w:val="1"/>
                        </w:num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Brief “gist” statements/summaries at least every few paragraphs.</w:t>
                      </w:r>
                    </w:p>
                    <w:p w14:paraId="7F4C0E3A" w14:textId="77777777" w:rsidR="00157F0A" w:rsidRPr="00157F0A" w:rsidRDefault="00157F0A" w:rsidP="00157F0A">
                      <w:pPr>
                        <w:pStyle w:val="ListParagraph"/>
                        <w:numPr>
                          <w:ilvl w:val="0"/>
                          <w:numId w:val="1"/>
                        </w:num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3 Questions</w:t>
                      </w:r>
                    </w:p>
                    <w:p w14:paraId="23CAB2AB" w14:textId="77777777" w:rsidR="00157F0A" w:rsidRPr="00157F0A" w:rsidRDefault="00157F0A" w:rsidP="00157F0A">
                      <w:pPr>
                        <w:pStyle w:val="ListParagraph"/>
                        <w:numPr>
                          <w:ilvl w:val="0"/>
                          <w:numId w:val="1"/>
                        </w:numPr>
                        <w:rPr>
                          <w14:textOutline w14:w="9525" w14:cap="rnd" w14:cmpd="sng" w14:algn="ctr">
                            <w14:solidFill>
                              <w14:schemeClr w14:val="accent1"/>
                            </w14:solidFill>
                            <w14:prstDash w14:val="solid"/>
                            <w14:bevel/>
                          </w14:textOutline>
                        </w:rPr>
                      </w:pPr>
                      <w:r w:rsidRPr="00157F0A">
                        <w:rPr>
                          <w14:textOutline w14:w="9525" w14:cap="rnd" w14:cmpd="sng" w14:algn="ctr">
                            <w14:solidFill>
                              <w14:schemeClr w14:val="accent1"/>
                            </w14:solidFill>
                            <w14:prstDash w14:val="solid"/>
                            <w14:bevel/>
                          </w14:textOutline>
                        </w:rPr>
                        <w:t>3 Comments</w:t>
                      </w:r>
                    </w:p>
                  </w:txbxContent>
                </v:textbox>
                <w10:wrap type="square"/>
              </v:shape>
            </w:pict>
          </mc:Fallback>
        </mc:AlternateContent>
      </w:r>
      <w:r w:rsidRPr="00157F0A">
        <w:rPr>
          <w:rFonts w:ascii="Verdana" w:eastAsia="Times New Roman" w:hAnsi="Verdana" w:cs="Times New Roman"/>
          <w:noProof/>
          <w:color w:val="000000"/>
          <w:sz w:val="29"/>
          <w:szCs w:val="29"/>
        </w:rPr>
        <w:drawing>
          <wp:inline distT="0" distB="0" distL="0" distR="0" wp14:anchorId="019D6175" wp14:editId="0DB07BFB">
            <wp:extent cx="153670" cy="153670"/>
            <wp:effectExtent l="0" t="0" r="0" b="0"/>
            <wp:docPr id="2" name="Picture 2" descr="rinter-friendly version">
              <a:hlinkClick xmlns:a="http://schemas.openxmlformats.org/drawingml/2006/main" r:id="rId5"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ter-friendly version">
                      <a:hlinkClick r:id="rId5" tooltip="&quot;Display a printer-friendly version of this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14:paraId="7C3D86F1" w14:textId="77777777" w:rsidR="00157F0A" w:rsidRPr="00157F0A" w:rsidRDefault="00157F0A" w:rsidP="00157F0A">
      <w:pPr>
        <w:rPr>
          <w:rFonts w:ascii="Arial" w:eastAsia="Times New Roman" w:hAnsi="Arial" w:cs="Arial"/>
          <w:color w:val="000000"/>
          <w:sz w:val="20"/>
          <w:szCs w:val="20"/>
        </w:rPr>
      </w:pPr>
      <w:r w:rsidRPr="00157F0A">
        <w:rPr>
          <w:rFonts w:ascii="Arial" w:eastAsia="Times New Roman" w:hAnsi="Arial" w:cs="Arial"/>
          <w:noProof/>
          <w:color w:val="000000"/>
          <w:sz w:val="20"/>
          <w:szCs w:val="20"/>
        </w:rPr>
        <w:drawing>
          <wp:inline distT="0" distB="0" distL="0" distR="0" wp14:anchorId="469101AF" wp14:editId="43FA7013">
            <wp:extent cx="1811655" cy="1829810"/>
            <wp:effectExtent l="0" t="0" r="0" b="0"/>
            <wp:docPr id="1" name="Picture 1" descr="illiam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am Shakespe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896" cy="1836113"/>
                    </a:xfrm>
                    <a:prstGeom prst="rect">
                      <a:avLst/>
                    </a:prstGeom>
                    <a:noFill/>
                    <a:ln>
                      <a:noFill/>
                    </a:ln>
                  </pic:spPr>
                </pic:pic>
              </a:graphicData>
            </a:graphic>
          </wp:inline>
        </w:drawing>
      </w:r>
    </w:p>
    <w:p w14:paraId="5F6ED498"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William Shakespeare was born on April 23, 1564, in Stratford-upon-Avon. The son of John Shakespeare and Mary Arden, he was probably educated at the King Edward VI Grammar School in Stratford, where he learned Latin and a little Greek and read the Roman dramatists. At eighteen, he married Anne Hathaway, a woman seven or eight years his senior. Together they raised two daughters: Susanna, who was born in 1583, and Judith (whose twin brother died in boyhood), born in 1585.</w:t>
      </w:r>
    </w:p>
    <w:p w14:paraId="39DEAD9A"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Little is known about Shakespeare’s activities between 1585 and 1592. Robert Greene’s </w:t>
      </w:r>
      <w:r w:rsidRPr="00157F0A">
        <w:rPr>
          <w:rFonts w:ascii="Verdana" w:hAnsi="Verdana" w:cs="Times New Roman"/>
          <w:i/>
          <w:iCs/>
          <w:color w:val="000000"/>
          <w:sz w:val="22"/>
          <w:szCs w:val="29"/>
        </w:rPr>
        <w:t xml:space="preserve">A </w:t>
      </w:r>
      <w:proofErr w:type="spellStart"/>
      <w:r w:rsidRPr="00157F0A">
        <w:rPr>
          <w:rFonts w:ascii="Verdana" w:hAnsi="Verdana" w:cs="Times New Roman"/>
          <w:i/>
          <w:iCs/>
          <w:color w:val="000000"/>
          <w:sz w:val="22"/>
          <w:szCs w:val="29"/>
        </w:rPr>
        <w:t>Groatsworth</w:t>
      </w:r>
      <w:proofErr w:type="spellEnd"/>
      <w:r w:rsidRPr="00157F0A">
        <w:rPr>
          <w:rFonts w:ascii="Verdana" w:hAnsi="Verdana" w:cs="Times New Roman"/>
          <w:i/>
          <w:iCs/>
          <w:color w:val="000000"/>
          <w:sz w:val="22"/>
          <w:szCs w:val="29"/>
        </w:rPr>
        <w:t xml:space="preserve"> of </w:t>
      </w:r>
      <w:proofErr w:type="spellStart"/>
      <w:r w:rsidRPr="00157F0A">
        <w:rPr>
          <w:rFonts w:ascii="Verdana" w:hAnsi="Verdana" w:cs="Times New Roman"/>
          <w:i/>
          <w:iCs/>
          <w:color w:val="000000"/>
          <w:sz w:val="22"/>
          <w:szCs w:val="29"/>
        </w:rPr>
        <w:t>Wit</w:t>
      </w:r>
      <w:r w:rsidRPr="00157F0A">
        <w:rPr>
          <w:rFonts w:ascii="Verdana" w:hAnsi="Verdana" w:cs="Times New Roman"/>
          <w:color w:val="000000"/>
          <w:sz w:val="22"/>
          <w:szCs w:val="29"/>
        </w:rPr>
        <w:t>alludes</w:t>
      </w:r>
      <w:proofErr w:type="spellEnd"/>
      <w:r w:rsidRPr="00157F0A">
        <w:rPr>
          <w:rFonts w:ascii="Verdana" w:hAnsi="Verdana" w:cs="Times New Roman"/>
          <w:color w:val="000000"/>
          <w:sz w:val="22"/>
          <w:szCs w:val="29"/>
        </w:rPr>
        <w:t xml:space="preserve"> to him as an actor and playwright. Shakespeare may have taught at school during this period, but it seems more probable that shortly after 1585 he went to London to begin his apprenticeship as an actor. Due to the plague, the London theaters were often closed between June 1592 and April 1594. During that period, Shakespeare probably had some income from his patron, Henry </w:t>
      </w:r>
      <w:proofErr w:type="spellStart"/>
      <w:r w:rsidRPr="00157F0A">
        <w:rPr>
          <w:rFonts w:ascii="Verdana" w:hAnsi="Verdana" w:cs="Times New Roman"/>
          <w:color w:val="000000"/>
          <w:sz w:val="22"/>
          <w:szCs w:val="29"/>
        </w:rPr>
        <w:t>Wriothesley</w:t>
      </w:r>
      <w:proofErr w:type="spellEnd"/>
      <w:r w:rsidRPr="00157F0A">
        <w:rPr>
          <w:rFonts w:ascii="Verdana" w:hAnsi="Verdana" w:cs="Times New Roman"/>
          <w:color w:val="000000"/>
          <w:sz w:val="22"/>
          <w:szCs w:val="29"/>
        </w:rPr>
        <w:t>, earl of Southampton, to whom he dedicated his first two poems, </w:t>
      </w:r>
      <w:r w:rsidRPr="00157F0A">
        <w:rPr>
          <w:rFonts w:ascii="Verdana" w:hAnsi="Verdana" w:cs="Times New Roman"/>
          <w:i/>
          <w:iCs/>
          <w:color w:val="000000"/>
          <w:sz w:val="22"/>
          <w:szCs w:val="29"/>
        </w:rPr>
        <w:t>Venus and Adonis</w:t>
      </w:r>
      <w:r w:rsidRPr="00157F0A">
        <w:rPr>
          <w:rFonts w:ascii="Verdana" w:hAnsi="Verdana" w:cs="Times New Roman"/>
          <w:color w:val="000000"/>
          <w:sz w:val="22"/>
          <w:szCs w:val="29"/>
        </w:rPr>
        <w:t> (1593) and </w:t>
      </w:r>
      <w:r w:rsidRPr="00157F0A">
        <w:rPr>
          <w:rFonts w:ascii="Verdana" w:hAnsi="Verdana" w:cs="Times New Roman"/>
          <w:i/>
          <w:iCs/>
          <w:color w:val="000000"/>
          <w:sz w:val="22"/>
          <w:szCs w:val="29"/>
        </w:rPr>
        <w:t xml:space="preserve">The Rape of </w:t>
      </w:r>
      <w:proofErr w:type="spellStart"/>
      <w:r w:rsidRPr="00157F0A">
        <w:rPr>
          <w:rFonts w:ascii="Verdana" w:hAnsi="Verdana" w:cs="Times New Roman"/>
          <w:i/>
          <w:iCs/>
          <w:color w:val="000000"/>
          <w:sz w:val="22"/>
          <w:szCs w:val="29"/>
        </w:rPr>
        <w:t>Lucrece</w:t>
      </w:r>
      <w:proofErr w:type="spellEnd"/>
      <w:r w:rsidRPr="00157F0A">
        <w:rPr>
          <w:rFonts w:ascii="Verdana" w:hAnsi="Verdana" w:cs="Times New Roman"/>
          <w:color w:val="000000"/>
          <w:sz w:val="22"/>
          <w:szCs w:val="29"/>
        </w:rPr>
        <w:t> (1594). The former was a long narrative poem depicting the rejection of Venus by Adonis, his death, and the consequent disappearance of beauty from the world. Despite conservative objections to the poem’s glorification of sensuality, it was immensely popular and was reprinted six times during the nine years following its publication.</w:t>
      </w:r>
    </w:p>
    <w:p w14:paraId="2EB6B361"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 xml:space="preserve">In 1594, Shakespeare joined the Lord Chamberlain’s company of actors, the most popular of the companies acting at Court. In 1599 Shakespeare joined a group of Chamberlain’s Men that would form a syndicate to build and operate a new playhouse: </w:t>
      </w:r>
      <w:proofErr w:type="gramStart"/>
      <w:r w:rsidRPr="00157F0A">
        <w:rPr>
          <w:rFonts w:ascii="Verdana" w:hAnsi="Verdana" w:cs="Times New Roman"/>
          <w:color w:val="000000"/>
          <w:sz w:val="22"/>
          <w:szCs w:val="29"/>
        </w:rPr>
        <w:t>the</w:t>
      </w:r>
      <w:proofErr w:type="gramEnd"/>
      <w:r w:rsidRPr="00157F0A">
        <w:rPr>
          <w:rFonts w:ascii="Verdana" w:hAnsi="Verdana" w:cs="Times New Roman"/>
          <w:color w:val="000000"/>
          <w:sz w:val="22"/>
          <w:szCs w:val="29"/>
        </w:rPr>
        <w:t xml:space="preserve"> Globe, which became the most famous theater of its time. With his share of the income from the Globe, Shakespeare was able to purchase New Place, his home in Stratford.</w:t>
      </w:r>
    </w:p>
    <w:p w14:paraId="320C6030"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While Shakespeare was regarded as the foremost dramatist of his time, evidence indicates that both he and his contemporaries looked to poetry, not playwriting, for enduring fame. Shakespeare’s sonnets were composed between 1593 and 1601, though not published until 1609. That edition, </w:t>
      </w:r>
      <w:r w:rsidRPr="00157F0A">
        <w:rPr>
          <w:rFonts w:ascii="Verdana" w:hAnsi="Verdana" w:cs="Times New Roman"/>
          <w:i/>
          <w:iCs/>
          <w:color w:val="000000"/>
          <w:sz w:val="22"/>
          <w:szCs w:val="29"/>
        </w:rPr>
        <w:t>The Sonnets of Shakespeare</w:t>
      </w:r>
      <w:r w:rsidRPr="00157F0A">
        <w:rPr>
          <w:rFonts w:ascii="Verdana" w:hAnsi="Verdana" w:cs="Times New Roman"/>
          <w:color w:val="000000"/>
          <w:sz w:val="22"/>
          <w:szCs w:val="29"/>
        </w:rPr>
        <w:t xml:space="preserve">, </w:t>
      </w:r>
      <w:r w:rsidRPr="00157F0A">
        <w:rPr>
          <w:rFonts w:ascii="Verdana" w:hAnsi="Verdana" w:cs="Times New Roman"/>
          <w:color w:val="000000"/>
          <w:sz w:val="22"/>
          <w:szCs w:val="29"/>
        </w:rPr>
        <w:lastRenderedPageBreak/>
        <w:t>consists of 154 sonnets, all written in the form of three quatrains and a couplet that is now recognized as Shakespearean. The sonnets fall into two groups: sonnets 1-126, addressed to a beloved friend, a handsome and noble young man, and sonnets 127-152, to a malignant but fascinating “Dark Lady," who the poet loves in spite of himself. Nearly all of Shakespeare’s sonnets examine the inevitable decay of time, and the immortalization of beauty and love in poetry.</w:t>
      </w:r>
    </w:p>
    <w:p w14:paraId="1FD2E403"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In his poems and plays, Shakespeare invented thousands of words, often combining or contorting Latin, French, and native roots. His impressive expansion of the English language, according to the </w:t>
      </w:r>
      <w:r w:rsidRPr="00157F0A">
        <w:rPr>
          <w:rFonts w:ascii="Verdana" w:hAnsi="Verdana" w:cs="Times New Roman"/>
          <w:i/>
          <w:iCs/>
          <w:color w:val="000000"/>
          <w:sz w:val="22"/>
          <w:szCs w:val="29"/>
        </w:rPr>
        <w:t>Oxford English Dictionary</w:t>
      </w:r>
      <w:r w:rsidRPr="00157F0A">
        <w:rPr>
          <w:rFonts w:ascii="Verdana" w:hAnsi="Verdana" w:cs="Times New Roman"/>
          <w:color w:val="000000"/>
          <w:sz w:val="22"/>
          <w:szCs w:val="29"/>
        </w:rPr>
        <w:t xml:space="preserve">, includes such words as: arch-villain, birthplace, bloodsucking, courtship, dewdrop, downstairs, fanged, </w:t>
      </w:r>
      <w:proofErr w:type="spellStart"/>
      <w:r w:rsidRPr="00157F0A">
        <w:rPr>
          <w:rFonts w:ascii="Verdana" w:hAnsi="Verdana" w:cs="Times New Roman"/>
          <w:color w:val="000000"/>
          <w:sz w:val="22"/>
          <w:szCs w:val="29"/>
        </w:rPr>
        <w:t>heartsore</w:t>
      </w:r>
      <w:proofErr w:type="spellEnd"/>
      <w:r w:rsidRPr="00157F0A">
        <w:rPr>
          <w:rFonts w:ascii="Verdana" w:hAnsi="Verdana" w:cs="Times New Roman"/>
          <w:color w:val="000000"/>
          <w:sz w:val="22"/>
          <w:szCs w:val="29"/>
        </w:rPr>
        <w:t>, hunchbacked, leapfrog, misquote, pageantry, radiance, schoolboy, stillborn, watchdog, and zany.</w:t>
      </w:r>
    </w:p>
    <w:p w14:paraId="78820102"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Shakespeare wrote more than thirty plays. These are usually divided into four categories: histories, comedies, tragedies, and romances. His earliest plays were primarily comedies and histories such as </w:t>
      </w:r>
      <w:r w:rsidRPr="00157F0A">
        <w:rPr>
          <w:rFonts w:ascii="Verdana" w:hAnsi="Verdana" w:cs="Times New Roman"/>
          <w:i/>
          <w:iCs/>
          <w:color w:val="000000"/>
          <w:sz w:val="22"/>
          <w:szCs w:val="29"/>
        </w:rPr>
        <w:t>Henry VI</w:t>
      </w:r>
      <w:r w:rsidRPr="00157F0A">
        <w:rPr>
          <w:rFonts w:ascii="Verdana" w:hAnsi="Verdana" w:cs="Times New Roman"/>
          <w:color w:val="000000"/>
          <w:sz w:val="22"/>
          <w:szCs w:val="29"/>
        </w:rPr>
        <w:t> and </w:t>
      </w:r>
      <w:r w:rsidRPr="00157F0A">
        <w:rPr>
          <w:rFonts w:ascii="Verdana" w:hAnsi="Verdana" w:cs="Times New Roman"/>
          <w:i/>
          <w:iCs/>
          <w:color w:val="000000"/>
          <w:sz w:val="22"/>
          <w:szCs w:val="29"/>
        </w:rPr>
        <w:t>The Comedy of Errors</w:t>
      </w:r>
      <w:r w:rsidRPr="00157F0A">
        <w:rPr>
          <w:rFonts w:ascii="Verdana" w:hAnsi="Verdana" w:cs="Times New Roman"/>
          <w:color w:val="000000"/>
          <w:sz w:val="22"/>
          <w:szCs w:val="29"/>
        </w:rPr>
        <w:t>, but in 1596, Shakespeare wrote </w:t>
      </w:r>
      <w:r w:rsidRPr="00157F0A">
        <w:rPr>
          <w:rFonts w:ascii="Verdana" w:hAnsi="Verdana" w:cs="Times New Roman"/>
          <w:i/>
          <w:iCs/>
          <w:color w:val="000000"/>
          <w:sz w:val="22"/>
          <w:szCs w:val="29"/>
        </w:rPr>
        <w:t>Romeo and Juliet</w:t>
      </w:r>
      <w:r w:rsidRPr="00157F0A">
        <w:rPr>
          <w:rFonts w:ascii="Verdana" w:hAnsi="Verdana" w:cs="Times New Roman"/>
          <w:color w:val="000000"/>
          <w:sz w:val="22"/>
          <w:szCs w:val="29"/>
        </w:rPr>
        <w:t>, his second tragedy, and over the next dozen years he would return to the form, writing the plays for which he is now best known: </w:t>
      </w:r>
      <w:r w:rsidRPr="00157F0A">
        <w:rPr>
          <w:rFonts w:ascii="Verdana" w:hAnsi="Verdana" w:cs="Times New Roman"/>
          <w:i/>
          <w:iCs/>
          <w:color w:val="000000"/>
          <w:sz w:val="22"/>
          <w:szCs w:val="29"/>
        </w:rPr>
        <w:t>Julius Caesar</w:t>
      </w:r>
      <w:r w:rsidRPr="00157F0A">
        <w:rPr>
          <w:rFonts w:ascii="Verdana" w:hAnsi="Verdana" w:cs="Times New Roman"/>
          <w:color w:val="000000"/>
          <w:sz w:val="22"/>
          <w:szCs w:val="29"/>
        </w:rPr>
        <w:t>, </w:t>
      </w:r>
      <w:r w:rsidRPr="00157F0A">
        <w:rPr>
          <w:rFonts w:ascii="Verdana" w:hAnsi="Verdana" w:cs="Times New Roman"/>
          <w:i/>
          <w:iCs/>
          <w:color w:val="000000"/>
          <w:sz w:val="22"/>
          <w:szCs w:val="29"/>
        </w:rPr>
        <w:t>Hamlet</w:t>
      </w:r>
      <w:r w:rsidRPr="00157F0A">
        <w:rPr>
          <w:rFonts w:ascii="Verdana" w:hAnsi="Verdana" w:cs="Times New Roman"/>
          <w:color w:val="000000"/>
          <w:sz w:val="22"/>
          <w:szCs w:val="29"/>
        </w:rPr>
        <w:t>, </w:t>
      </w:r>
      <w:r w:rsidRPr="00157F0A">
        <w:rPr>
          <w:rFonts w:ascii="Verdana" w:hAnsi="Verdana" w:cs="Times New Roman"/>
          <w:i/>
          <w:iCs/>
          <w:color w:val="000000"/>
          <w:sz w:val="22"/>
          <w:szCs w:val="29"/>
        </w:rPr>
        <w:t>Othello</w:t>
      </w:r>
      <w:r w:rsidRPr="00157F0A">
        <w:rPr>
          <w:rFonts w:ascii="Verdana" w:hAnsi="Verdana" w:cs="Times New Roman"/>
          <w:color w:val="000000"/>
          <w:sz w:val="22"/>
          <w:szCs w:val="29"/>
        </w:rPr>
        <w:t>, </w:t>
      </w:r>
      <w:r w:rsidRPr="00157F0A">
        <w:rPr>
          <w:rFonts w:ascii="Verdana" w:hAnsi="Verdana" w:cs="Times New Roman"/>
          <w:i/>
          <w:iCs/>
          <w:color w:val="000000"/>
          <w:sz w:val="22"/>
          <w:szCs w:val="29"/>
        </w:rPr>
        <w:t>King Lear</w:t>
      </w:r>
      <w:r w:rsidRPr="00157F0A">
        <w:rPr>
          <w:rFonts w:ascii="Verdana" w:hAnsi="Verdana" w:cs="Times New Roman"/>
          <w:color w:val="000000"/>
          <w:sz w:val="22"/>
          <w:szCs w:val="29"/>
        </w:rPr>
        <w:t>, </w:t>
      </w:r>
      <w:r w:rsidRPr="00157F0A">
        <w:rPr>
          <w:rFonts w:ascii="Verdana" w:hAnsi="Verdana" w:cs="Times New Roman"/>
          <w:i/>
          <w:iCs/>
          <w:color w:val="000000"/>
          <w:sz w:val="22"/>
          <w:szCs w:val="29"/>
        </w:rPr>
        <w:t>Macbeth</w:t>
      </w:r>
      <w:r w:rsidRPr="00157F0A">
        <w:rPr>
          <w:rFonts w:ascii="Verdana" w:hAnsi="Verdana" w:cs="Times New Roman"/>
          <w:color w:val="000000"/>
          <w:sz w:val="22"/>
          <w:szCs w:val="29"/>
        </w:rPr>
        <w:t>, and </w:t>
      </w:r>
      <w:r w:rsidRPr="00157F0A">
        <w:rPr>
          <w:rFonts w:ascii="Verdana" w:hAnsi="Verdana" w:cs="Times New Roman"/>
          <w:i/>
          <w:iCs/>
          <w:color w:val="000000"/>
          <w:sz w:val="22"/>
          <w:szCs w:val="29"/>
        </w:rPr>
        <w:t>Antony and Cleopatra</w:t>
      </w:r>
      <w:r w:rsidRPr="00157F0A">
        <w:rPr>
          <w:rFonts w:ascii="Verdana" w:hAnsi="Verdana" w:cs="Times New Roman"/>
          <w:color w:val="000000"/>
          <w:sz w:val="22"/>
          <w:szCs w:val="29"/>
        </w:rPr>
        <w:t>. In his final years, Shakespeare turned to the romantic with </w:t>
      </w:r>
      <w:r w:rsidRPr="00157F0A">
        <w:rPr>
          <w:rFonts w:ascii="Verdana" w:hAnsi="Verdana" w:cs="Times New Roman"/>
          <w:i/>
          <w:iCs/>
          <w:color w:val="000000"/>
          <w:sz w:val="22"/>
          <w:szCs w:val="29"/>
        </w:rPr>
        <w:t>Cymbeline</w:t>
      </w:r>
      <w:r w:rsidRPr="00157F0A">
        <w:rPr>
          <w:rFonts w:ascii="Verdana" w:hAnsi="Verdana" w:cs="Times New Roman"/>
          <w:color w:val="000000"/>
          <w:sz w:val="22"/>
          <w:szCs w:val="29"/>
        </w:rPr>
        <w:t>, </w:t>
      </w:r>
      <w:r w:rsidRPr="00157F0A">
        <w:rPr>
          <w:rFonts w:ascii="Verdana" w:hAnsi="Verdana" w:cs="Times New Roman"/>
          <w:i/>
          <w:iCs/>
          <w:color w:val="000000"/>
          <w:sz w:val="22"/>
          <w:szCs w:val="29"/>
        </w:rPr>
        <w:t>A Winter’s Tale</w:t>
      </w:r>
      <w:r w:rsidRPr="00157F0A">
        <w:rPr>
          <w:rFonts w:ascii="Verdana" w:hAnsi="Verdana" w:cs="Times New Roman"/>
          <w:color w:val="000000"/>
          <w:sz w:val="22"/>
          <w:szCs w:val="29"/>
        </w:rPr>
        <w:t>, and </w:t>
      </w:r>
      <w:r w:rsidRPr="00157F0A">
        <w:rPr>
          <w:rFonts w:ascii="Verdana" w:hAnsi="Verdana" w:cs="Times New Roman"/>
          <w:i/>
          <w:iCs/>
          <w:color w:val="000000"/>
          <w:sz w:val="22"/>
          <w:szCs w:val="29"/>
        </w:rPr>
        <w:t>The Tempest</w:t>
      </w:r>
      <w:r w:rsidRPr="00157F0A">
        <w:rPr>
          <w:rFonts w:ascii="Verdana" w:hAnsi="Verdana" w:cs="Times New Roman"/>
          <w:color w:val="000000"/>
          <w:sz w:val="22"/>
          <w:szCs w:val="29"/>
        </w:rPr>
        <w:t>.</w:t>
      </w:r>
    </w:p>
    <w:p w14:paraId="2E6D933A"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Only eighteen of Shakespeare’s plays were published separately in quarto editions during his lifetime; a complete collection of his works did not appear until the publication of the First Folio in 1623, several years after his death. Nonetheless, his contemporaries recognized Shakespeare’s achievements. Francis Meres cited “honey-tongued” Shakespeare for his plays and poems in 1598, and the Chamberlain’s Men rose to become the leading dramatic company in London, installed as members of the royal household in 1603.</w:t>
      </w:r>
    </w:p>
    <w:p w14:paraId="3CB5E852"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Sometime after 1612, Shakespeare retired from the stage and returned to his home in Stratford. He drew up his will in January of 1616, which included his famous bequest to his wife of his “second best bed.” He died on April 23, 1616, and was buried two days later at Stratford Church.</w:t>
      </w:r>
    </w:p>
    <w:p w14:paraId="299E59DF" w14:textId="77777777" w:rsidR="00157F0A" w:rsidRPr="00157F0A" w:rsidRDefault="00157F0A" w:rsidP="00157F0A">
      <w:pPr>
        <w:rPr>
          <w:rFonts w:ascii="Verdana" w:eastAsia="Times New Roman" w:hAnsi="Verdana" w:cs="Times New Roman"/>
          <w:color w:val="000000"/>
          <w:sz w:val="22"/>
          <w:szCs w:val="29"/>
        </w:rPr>
      </w:pPr>
      <w:r w:rsidRPr="00157F0A">
        <w:rPr>
          <w:rFonts w:ascii="Verdana" w:eastAsia="Times New Roman" w:hAnsi="Verdana" w:cs="Times New Roman"/>
          <w:color w:val="000000"/>
          <w:sz w:val="22"/>
          <w:szCs w:val="29"/>
        </w:rPr>
        <w:pict w14:anchorId="79AA74CC">
          <v:rect id="_x0000_i1025" style="width:353pt;height:1.5pt" o:hrpct="0" o:hralign="center" o:hrstd="t" o:hr="t" fillcolor="#aaa" stroked="f"/>
        </w:pict>
      </w:r>
    </w:p>
    <w:p w14:paraId="3AEA8FD0" w14:textId="77777777" w:rsidR="00157F0A" w:rsidRDefault="00157F0A" w:rsidP="00157F0A">
      <w:pPr>
        <w:spacing w:before="303" w:after="303"/>
        <w:rPr>
          <w:rFonts w:ascii="Verdana" w:hAnsi="Verdana" w:cs="Times New Roman"/>
          <w:color w:val="000000"/>
          <w:sz w:val="22"/>
          <w:szCs w:val="29"/>
        </w:rPr>
      </w:pPr>
    </w:p>
    <w:p w14:paraId="539BE332" w14:textId="77777777" w:rsidR="00157F0A" w:rsidRDefault="00157F0A" w:rsidP="00157F0A">
      <w:pPr>
        <w:spacing w:before="303" w:after="303"/>
        <w:rPr>
          <w:rFonts w:ascii="Verdana" w:hAnsi="Verdana" w:cs="Times New Roman"/>
          <w:color w:val="000000"/>
          <w:sz w:val="22"/>
          <w:szCs w:val="29"/>
        </w:rPr>
      </w:pPr>
    </w:p>
    <w:p w14:paraId="1E67DDB1" w14:textId="77777777" w:rsidR="00157F0A" w:rsidRDefault="00157F0A" w:rsidP="00157F0A">
      <w:pPr>
        <w:spacing w:before="303" w:after="303"/>
        <w:rPr>
          <w:rFonts w:ascii="Verdana" w:hAnsi="Verdana" w:cs="Times New Roman"/>
          <w:color w:val="000000"/>
          <w:sz w:val="22"/>
          <w:szCs w:val="29"/>
        </w:rPr>
      </w:pPr>
    </w:p>
    <w:p w14:paraId="11B091B1" w14:textId="77777777" w:rsidR="00157F0A" w:rsidRDefault="00157F0A" w:rsidP="00157F0A">
      <w:pPr>
        <w:spacing w:before="303" w:after="303"/>
        <w:rPr>
          <w:rFonts w:ascii="Verdana" w:hAnsi="Verdana" w:cs="Times New Roman"/>
          <w:color w:val="000000"/>
          <w:sz w:val="22"/>
          <w:szCs w:val="29"/>
        </w:rPr>
      </w:pPr>
    </w:p>
    <w:p w14:paraId="3DD1E43B" w14:textId="77777777" w:rsidR="00157F0A" w:rsidRDefault="00157F0A" w:rsidP="00157F0A">
      <w:pPr>
        <w:spacing w:before="303" w:after="303"/>
        <w:rPr>
          <w:rFonts w:ascii="Verdana" w:hAnsi="Verdana" w:cs="Times New Roman"/>
          <w:color w:val="000000"/>
          <w:sz w:val="22"/>
          <w:szCs w:val="29"/>
        </w:rPr>
      </w:pPr>
    </w:p>
    <w:p w14:paraId="382D765D"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Poetry</w:t>
      </w:r>
    </w:p>
    <w:p w14:paraId="432299D6" w14:textId="77777777" w:rsidR="00157F0A" w:rsidRPr="00157F0A" w:rsidRDefault="00157F0A" w:rsidP="00157F0A">
      <w:pPr>
        <w:spacing w:before="303" w:after="303"/>
        <w:rPr>
          <w:rFonts w:ascii="Verdana" w:hAnsi="Verdana" w:cs="Times New Roman"/>
          <w:color w:val="000000"/>
          <w:sz w:val="22"/>
          <w:szCs w:val="29"/>
        </w:rPr>
      </w:pPr>
      <w:r>
        <w:rPr>
          <w:rFonts w:ascii="Verdana" w:hAnsi="Verdana" w:cs="Times New Roman"/>
          <w:i/>
          <w:iCs/>
          <w:noProof/>
          <w:color w:val="000000"/>
          <w:sz w:val="22"/>
          <w:szCs w:val="29"/>
        </w:rPr>
        <mc:AlternateContent>
          <mc:Choice Requires="wps">
            <w:drawing>
              <wp:anchor distT="0" distB="0" distL="114300" distR="114300" simplePos="0" relativeHeight="251659264" behindDoc="0" locked="0" layoutInCell="1" allowOverlap="1" wp14:anchorId="1B4FA588" wp14:editId="598E09C7">
                <wp:simplePos x="0" y="0"/>
                <wp:positionH relativeFrom="column">
                  <wp:posOffset>3068955</wp:posOffset>
                </wp:positionH>
                <wp:positionV relativeFrom="paragraph">
                  <wp:posOffset>52070</wp:posOffset>
                </wp:positionV>
                <wp:extent cx="3314700" cy="40005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40005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EC32A71" w14:textId="77777777" w:rsidR="00157F0A" w:rsidRPr="00157F0A" w:rsidRDefault="00157F0A">
                            <w:pPr>
                              <w:rPr>
                                <w:b/>
                                <w:sz w:val="32"/>
                              </w:rPr>
                            </w:pPr>
                            <w:r w:rsidRPr="00157F0A">
                              <w:rPr>
                                <w:b/>
                                <w:sz w:val="32"/>
                              </w:rPr>
                              <w:t>What are five things from this article that you’ve learned about Shakespeare?</w:t>
                            </w:r>
                          </w:p>
                          <w:p w14:paraId="603FFE4D" w14:textId="77777777" w:rsidR="00157F0A" w:rsidRDefault="00157F0A"/>
                          <w:p w14:paraId="120BB43B" w14:textId="77777777" w:rsidR="00157F0A" w:rsidRDefault="00157F0A">
                            <w:r>
                              <w:t>1.</w:t>
                            </w:r>
                          </w:p>
                          <w:p w14:paraId="660DF042" w14:textId="77777777" w:rsidR="00157F0A" w:rsidRDefault="00157F0A"/>
                          <w:p w14:paraId="3FC6EFFD" w14:textId="77777777" w:rsidR="00157F0A" w:rsidRDefault="00157F0A"/>
                          <w:p w14:paraId="4DF198D9" w14:textId="77777777" w:rsidR="00157F0A" w:rsidRDefault="00157F0A">
                            <w:r>
                              <w:t>2.</w:t>
                            </w:r>
                          </w:p>
                          <w:p w14:paraId="488191CD" w14:textId="77777777" w:rsidR="00157F0A" w:rsidRDefault="00157F0A"/>
                          <w:p w14:paraId="2DC33E90" w14:textId="77777777" w:rsidR="00157F0A" w:rsidRDefault="00157F0A"/>
                          <w:p w14:paraId="3643F307" w14:textId="77777777" w:rsidR="00157F0A" w:rsidRDefault="00157F0A">
                            <w:r>
                              <w:t>3.</w:t>
                            </w:r>
                          </w:p>
                          <w:p w14:paraId="67CF2FC7" w14:textId="77777777" w:rsidR="00157F0A" w:rsidRDefault="00157F0A"/>
                          <w:p w14:paraId="1268D623" w14:textId="77777777" w:rsidR="00157F0A" w:rsidRDefault="00157F0A"/>
                          <w:p w14:paraId="5AEBC552" w14:textId="77777777" w:rsidR="00157F0A" w:rsidRDefault="00157F0A">
                            <w:r>
                              <w:t>4.</w:t>
                            </w:r>
                          </w:p>
                          <w:p w14:paraId="21FDB501" w14:textId="77777777" w:rsidR="00157F0A" w:rsidRDefault="00157F0A"/>
                          <w:p w14:paraId="1D15B584" w14:textId="77777777" w:rsidR="00157F0A" w:rsidRDefault="00157F0A"/>
                          <w:p w14:paraId="64E14DBC" w14:textId="77777777" w:rsidR="00157F0A" w:rsidRDefault="00157F0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4FA588" id="Text Box 3" o:spid="_x0000_s1027" type="#_x0000_t202" style="position:absolute;margin-left:241.65pt;margin-top:4.1pt;width:261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" filled="f" strokecolor="#4472c4 [3204]">
                <v:textbox>
                  <w:txbxContent>
                    <w:p w14:paraId="3EC32A71" w14:textId="77777777" w:rsidR="00157F0A" w:rsidRPr="00157F0A" w:rsidRDefault="00157F0A">
                      <w:pPr>
                        <w:rPr>
                          <w:b/>
                          <w:sz w:val="32"/>
                        </w:rPr>
                      </w:pPr>
                      <w:r w:rsidRPr="00157F0A">
                        <w:rPr>
                          <w:b/>
                          <w:sz w:val="32"/>
                        </w:rPr>
                        <w:t>What are five things from this article that you’ve learned about Shakespeare?</w:t>
                      </w:r>
                    </w:p>
                    <w:p w14:paraId="603FFE4D" w14:textId="77777777" w:rsidR="00157F0A" w:rsidRDefault="00157F0A"/>
                    <w:p w14:paraId="120BB43B" w14:textId="77777777" w:rsidR="00157F0A" w:rsidRDefault="00157F0A">
                      <w:r>
                        <w:t>1.</w:t>
                      </w:r>
                    </w:p>
                    <w:p w14:paraId="660DF042" w14:textId="77777777" w:rsidR="00157F0A" w:rsidRDefault="00157F0A"/>
                    <w:p w14:paraId="3FC6EFFD" w14:textId="77777777" w:rsidR="00157F0A" w:rsidRDefault="00157F0A"/>
                    <w:p w14:paraId="4DF198D9" w14:textId="77777777" w:rsidR="00157F0A" w:rsidRDefault="00157F0A">
                      <w:r>
                        <w:t>2.</w:t>
                      </w:r>
                    </w:p>
                    <w:p w14:paraId="488191CD" w14:textId="77777777" w:rsidR="00157F0A" w:rsidRDefault="00157F0A"/>
                    <w:p w14:paraId="2DC33E90" w14:textId="77777777" w:rsidR="00157F0A" w:rsidRDefault="00157F0A"/>
                    <w:p w14:paraId="3643F307" w14:textId="77777777" w:rsidR="00157F0A" w:rsidRDefault="00157F0A">
                      <w:r>
                        <w:t>3.</w:t>
                      </w:r>
                    </w:p>
                    <w:p w14:paraId="67CF2FC7" w14:textId="77777777" w:rsidR="00157F0A" w:rsidRDefault="00157F0A"/>
                    <w:p w14:paraId="1268D623" w14:textId="77777777" w:rsidR="00157F0A" w:rsidRDefault="00157F0A"/>
                    <w:p w14:paraId="5AEBC552" w14:textId="77777777" w:rsidR="00157F0A" w:rsidRDefault="00157F0A">
                      <w:r>
                        <w:t>4.</w:t>
                      </w:r>
                    </w:p>
                    <w:p w14:paraId="21FDB501" w14:textId="77777777" w:rsidR="00157F0A" w:rsidRDefault="00157F0A"/>
                    <w:p w14:paraId="1D15B584" w14:textId="77777777" w:rsidR="00157F0A" w:rsidRDefault="00157F0A"/>
                    <w:p w14:paraId="64E14DBC" w14:textId="77777777" w:rsidR="00157F0A" w:rsidRDefault="00157F0A">
                      <w:r>
                        <w:t>5.</w:t>
                      </w:r>
                    </w:p>
                  </w:txbxContent>
                </v:textbox>
                <w10:wrap type="square"/>
              </v:shape>
            </w:pict>
          </mc:Fallback>
        </mc:AlternateContent>
      </w:r>
      <w:r w:rsidRPr="00157F0A">
        <w:rPr>
          <w:rFonts w:ascii="Verdana" w:hAnsi="Verdana" w:cs="Times New Roman"/>
          <w:i/>
          <w:iCs/>
          <w:color w:val="000000"/>
          <w:sz w:val="22"/>
          <w:szCs w:val="29"/>
        </w:rPr>
        <w:t xml:space="preserve">The Rape of </w:t>
      </w:r>
      <w:proofErr w:type="spellStart"/>
      <w:r w:rsidRPr="00157F0A">
        <w:rPr>
          <w:rFonts w:ascii="Verdana" w:hAnsi="Verdana" w:cs="Times New Roman"/>
          <w:i/>
          <w:iCs/>
          <w:color w:val="000000"/>
          <w:sz w:val="22"/>
          <w:szCs w:val="29"/>
        </w:rPr>
        <w:t>Lucrece</w:t>
      </w:r>
      <w:proofErr w:type="spellEnd"/>
      <w:r w:rsidRPr="00157F0A">
        <w:rPr>
          <w:rFonts w:ascii="Verdana" w:hAnsi="Verdana" w:cs="Times New Roman"/>
          <w:color w:val="000000"/>
          <w:sz w:val="22"/>
          <w:szCs w:val="29"/>
        </w:rPr>
        <w:t> (1594)</w:t>
      </w:r>
      <w:r w:rsidRPr="00157F0A">
        <w:rPr>
          <w:rFonts w:ascii="Verdana" w:hAnsi="Verdana" w:cs="Times New Roman"/>
          <w:color w:val="000000"/>
          <w:sz w:val="22"/>
          <w:szCs w:val="29"/>
        </w:rPr>
        <w:br/>
      </w:r>
      <w:r w:rsidRPr="00157F0A">
        <w:rPr>
          <w:rFonts w:ascii="Verdana" w:hAnsi="Verdana" w:cs="Times New Roman"/>
          <w:i/>
          <w:iCs/>
          <w:color w:val="000000"/>
          <w:sz w:val="22"/>
          <w:szCs w:val="29"/>
        </w:rPr>
        <w:t>The Sonnets of Shakespeare</w:t>
      </w:r>
      <w:r w:rsidRPr="00157F0A">
        <w:rPr>
          <w:rFonts w:ascii="Verdana" w:hAnsi="Verdana" w:cs="Times New Roman"/>
          <w:color w:val="000000"/>
          <w:sz w:val="22"/>
          <w:szCs w:val="29"/>
        </w:rPr>
        <w:t> (1609)</w:t>
      </w:r>
      <w:r w:rsidRPr="00157F0A">
        <w:rPr>
          <w:rFonts w:ascii="Verdana" w:hAnsi="Verdana" w:cs="Times New Roman"/>
          <w:color w:val="000000"/>
          <w:sz w:val="22"/>
          <w:szCs w:val="29"/>
        </w:rPr>
        <w:br/>
      </w:r>
      <w:r w:rsidRPr="00157F0A">
        <w:rPr>
          <w:rFonts w:ascii="Verdana" w:hAnsi="Verdana" w:cs="Times New Roman"/>
          <w:i/>
          <w:iCs/>
          <w:color w:val="000000"/>
          <w:sz w:val="22"/>
          <w:szCs w:val="29"/>
        </w:rPr>
        <w:t>Venus and Adonis</w:t>
      </w:r>
      <w:r w:rsidRPr="00157F0A">
        <w:rPr>
          <w:rFonts w:ascii="Verdana" w:hAnsi="Verdana" w:cs="Times New Roman"/>
          <w:color w:val="000000"/>
          <w:sz w:val="22"/>
          <w:szCs w:val="29"/>
        </w:rPr>
        <w:t> (1593)</w:t>
      </w:r>
    </w:p>
    <w:p w14:paraId="21748E98" w14:textId="77777777" w:rsidR="00157F0A" w:rsidRPr="00157F0A" w:rsidRDefault="00157F0A" w:rsidP="00157F0A">
      <w:pPr>
        <w:spacing w:before="303" w:after="303"/>
        <w:rPr>
          <w:rFonts w:ascii="Verdana" w:hAnsi="Verdana" w:cs="Times New Roman"/>
          <w:color w:val="000000"/>
          <w:sz w:val="22"/>
          <w:szCs w:val="29"/>
        </w:rPr>
      </w:pPr>
      <w:r w:rsidRPr="00157F0A">
        <w:rPr>
          <w:rFonts w:ascii="Verdana" w:hAnsi="Verdana" w:cs="Times New Roman"/>
          <w:color w:val="000000"/>
          <w:sz w:val="22"/>
          <w:szCs w:val="29"/>
        </w:rPr>
        <w:t>Drama</w:t>
      </w:r>
    </w:p>
    <w:p w14:paraId="0F8F2D9F" w14:textId="77777777" w:rsidR="00157F0A" w:rsidRPr="00157F0A" w:rsidRDefault="00157F0A" w:rsidP="00157F0A">
      <w:pPr>
        <w:spacing w:before="303"/>
        <w:rPr>
          <w:rFonts w:ascii="Verdana" w:hAnsi="Verdana" w:cs="Times New Roman"/>
          <w:color w:val="000000"/>
          <w:sz w:val="22"/>
          <w:szCs w:val="29"/>
        </w:rPr>
      </w:pPr>
      <w:r w:rsidRPr="00157F0A">
        <w:rPr>
          <w:rFonts w:ascii="Verdana" w:hAnsi="Verdana" w:cs="Times New Roman"/>
          <w:i/>
          <w:iCs/>
          <w:color w:val="000000"/>
          <w:sz w:val="22"/>
          <w:szCs w:val="29"/>
        </w:rPr>
        <w:t>A Midsummer Night’s Dream</w:t>
      </w:r>
      <w:r w:rsidRPr="00157F0A">
        <w:rPr>
          <w:rFonts w:ascii="Verdana" w:hAnsi="Verdana" w:cs="Times New Roman"/>
          <w:color w:val="000000"/>
          <w:sz w:val="22"/>
          <w:szCs w:val="29"/>
        </w:rPr>
        <w:t> (1595)</w:t>
      </w:r>
      <w:r w:rsidRPr="00157F0A">
        <w:rPr>
          <w:rFonts w:ascii="Verdana" w:hAnsi="Verdana" w:cs="Times New Roman"/>
          <w:color w:val="000000"/>
          <w:sz w:val="22"/>
          <w:szCs w:val="29"/>
        </w:rPr>
        <w:br/>
      </w:r>
      <w:r w:rsidRPr="00157F0A">
        <w:rPr>
          <w:rFonts w:ascii="Verdana" w:hAnsi="Verdana" w:cs="Times New Roman"/>
          <w:i/>
          <w:iCs/>
          <w:color w:val="000000"/>
          <w:sz w:val="22"/>
          <w:szCs w:val="29"/>
        </w:rPr>
        <w:t>All’s Well that Ends Well</w:t>
      </w:r>
      <w:r w:rsidRPr="00157F0A">
        <w:rPr>
          <w:rFonts w:ascii="Verdana" w:hAnsi="Verdana" w:cs="Times New Roman"/>
          <w:color w:val="000000"/>
          <w:sz w:val="22"/>
          <w:szCs w:val="29"/>
        </w:rPr>
        <w:t> (1602)</w:t>
      </w:r>
      <w:r w:rsidRPr="00157F0A">
        <w:rPr>
          <w:rFonts w:ascii="Verdana" w:hAnsi="Verdana" w:cs="Times New Roman"/>
          <w:color w:val="000000"/>
          <w:sz w:val="22"/>
          <w:szCs w:val="29"/>
        </w:rPr>
        <w:br/>
      </w:r>
      <w:r w:rsidRPr="00157F0A">
        <w:rPr>
          <w:rFonts w:ascii="Verdana" w:hAnsi="Verdana" w:cs="Times New Roman"/>
          <w:i/>
          <w:iCs/>
          <w:color w:val="000000"/>
          <w:sz w:val="22"/>
          <w:szCs w:val="29"/>
        </w:rPr>
        <w:t>Antony and Cleopatra</w:t>
      </w:r>
      <w:r w:rsidRPr="00157F0A">
        <w:rPr>
          <w:rFonts w:ascii="Verdana" w:hAnsi="Verdana" w:cs="Times New Roman"/>
          <w:color w:val="000000"/>
          <w:sz w:val="22"/>
          <w:szCs w:val="29"/>
        </w:rPr>
        <w:t> (1607)</w:t>
      </w:r>
      <w:r w:rsidRPr="00157F0A">
        <w:rPr>
          <w:rFonts w:ascii="Verdana" w:hAnsi="Verdana" w:cs="Times New Roman"/>
          <w:color w:val="000000"/>
          <w:sz w:val="22"/>
          <w:szCs w:val="29"/>
        </w:rPr>
        <w:br/>
      </w:r>
      <w:r w:rsidRPr="00157F0A">
        <w:rPr>
          <w:rFonts w:ascii="Verdana" w:hAnsi="Verdana" w:cs="Times New Roman"/>
          <w:i/>
          <w:iCs/>
          <w:color w:val="000000"/>
          <w:sz w:val="22"/>
          <w:szCs w:val="29"/>
        </w:rPr>
        <w:t>As You Like It</w:t>
      </w:r>
      <w:r w:rsidRPr="00157F0A">
        <w:rPr>
          <w:rFonts w:ascii="Verdana" w:hAnsi="Verdana" w:cs="Times New Roman"/>
          <w:color w:val="000000"/>
          <w:sz w:val="22"/>
          <w:szCs w:val="29"/>
        </w:rPr>
        <w:t> (1599)</w:t>
      </w:r>
      <w:r w:rsidRPr="00157F0A">
        <w:rPr>
          <w:rFonts w:ascii="Verdana" w:hAnsi="Verdana" w:cs="Times New Roman"/>
          <w:color w:val="000000"/>
          <w:sz w:val="22"/>
          <w:szCs w:val="29"/>
        </w:rPr>
        <w:br/>
      </w:r>
      <w:r w:rsidRPr="00157F0A">
        <w:rPr>
          <w:rFonts w:ascii="Verdana" w:hAnsi="Verdana" w:cs="Times New Roman"/>
          <w:i/>
          <w:iCs/>
          <w:color w:val="000000"/>
          <w:sz w:val="22"/>
          <w:szCs w:val="29"/>
        </w:rPr>
        <w:t>Coriolanus</w:t>
      </w:r>
      <w:r w:rsidRPr="00157F0A">
        <w:rPr>
          <w:rFonts w:ascii="Verdana" w:hAnsi="Verdana" w:cs="Times New Roman"/>
          <w:color w:val="000000"/>
          <w:sz w:val="22"/>
          <w:szCs w:val="29"/>
        </w:rPr>
        <w:t> (1608)</w:t>
      </w:r>
      <w:r w:rsidRPr="00157F0A">
        <w:rPr>
          <w:rFonts w:ascii="Verdana" w:hAnsi="Verdana" w:cs="Times New Roman"/>
          <w:color w:val="000000"/>
          <w:sz w:val="22"/>
          <w:szCs w:val="29"/>
        </w:rPr>
        <w:br/>
      </w:r>
      <w:r w:rsidRPr="00157F0A">
        <w:rPr>
          <w:rFonts w:ascii="Verdana" w:hAnsi="Verdana" w:cs="Times New Roman"/>
          <w:i/>
          <w:iCs/>
          <w:color w:val="000000"/>
          <w:sz w:val="22"/>
          <w:szCs w:val="29"/>
        </w:rPr>
        <w:t>Cymbeline</w:t>
      </w:r>
      <w:r w:rsidRPr="00157F0A">
        <w:rPr>
          <w:rFonts w:ascii="Verdana" w:hAnsi="Verdana" w:cs="Times New Roman"/>
          <w:color w:val="000000"/>
          <w:sz w:val="22"/>
          <w:szCs w:val="29"/>
        </w:rPr>
        <w:t> (1609)</w:t>
      </w:r>
      <w:r w:rsidRPr="00157F0A">
        <w:rPr>
          <w:rFonts w:ascii="Verdana" w:hAnsi="Verdana" w:cs="Times New Roman"/>
          <w:color w:val="000000"/>
          <w:sz w:val="22"/>
          <w:szCs w:val="29"/>
        </w:rPr>
        <w:br/>
      </w:r>
      <w:r w:rsidRPr="00157F0A">
        <w:rPr>
          <w:rFonts w:ascii="Verdana" w:hAnsi="Verdana" w:cs="Times New Roman"/>
          <w:i/>
          <w:iCs/>
          <w:color w:val="000000"/>
          <w:sz w:val="22"/>
          <w:szCs w:val="29"/>
        </w:rPr>
        <w:t>Hamlet</w:t>
      </w:r>
      <w:r w:rsidRPr="00157F0A">
        <w:rPr>
          <w:rFonts w:ascii="Verdana" w:hAnsi="Verdana" w:cs="Times New Roman"/>
          <w:color w:val="000000"/>
          <w:sz w:val="22"/>
          <w:szCs w:val="29"/>
        </w:rPr>
        <w:t> (1600)</w:t>
      </w:r>
      <w:r w:rsidRPr="00157F0A">
        <w:rPr>
          <w:rFonts w:ascii="Verdana" w:hAnsi="Verdana" w:cs="Times New Roman"/>
          <w:color w:val="000000"/>
          <w:sz w:val="22"/>
          <w:szCs w:val="29"/>
        </w:rPr>
        <w:br/>
      </w:r>
      <w:r w:rsidRPr="00157F0A">
        <w:rPr>
          <w:rFonts w:ascii="Verdana" w:hAnsi="Verdana" w:cs="Times New Roman"/>
          <w:i/>
          <w:iCs/>
          <w:color w:val="000000"/>
          <w:sz w:val="22"/>
          <w:szCs w:val="29"/>
        </w:rPr>
        <w:t>Henry IV</w:t>
      </w:r>
      <w:r w:rsidRPr="00157F0A">
        <w:rPr>
          <w:rFonts w:ascii="Verdana" w:hAnsi="Verdana" w:cs="Times New Roman"/>
          <w:color w:val="000000"/>
          <w:sz w:val="22"/>
          <w:szCs w:val="29"/>
        </w:rPr>
        <w:t> (1597)</w:t>
      </w:r>
      <w:r w:rsidRPr="00157F0A">
        <w:rPr>
          <w:rFonts w:ascii="Verdana" w:hAnsi="Verdana" w:cs="Times New Roman"/>
          <w:color w:val="000000"/>
          <w:sz w:val="22"/>
          <w:szCs w:val="29"/>
        </w:rPr>
        <w:br/>
      </w:r>
      <w:r w:rsidRPr="00157F0A">
        <w:rPr>
          <w:rFonts w:ascii="Verdana" w:hAnsi="Verdana" w:cs="Times New Roman"/>
          <w:i/>
          <w:iCs/>
          <w:color w:val="000000"/>
          <w:sz w:val="22"/>
          <w:szCs w:val="29"/>
        </w:rPr>
        <w:t>Henry V</w:t>
      </w:r>
      <w:r w:rsidRPr="00157F0A">
        <w:rPr>
          <w:rFonts w:ascii="Verdana" w:hAnsi="Verdana" w:cs="Times New Roman"/>
          <w:color w:val="000000"/>
          <w:sz w:val="22"/>
          <w:szCs w:val="29"/>
        </w:rPr>
        <w:t> (1598)</w:t>
      </w:r>
      <w:r w:rsidRPr="00157F0A">
        <w:rPr>
          <w:rFonts w:ascii="Verdana" w:hAnsi="Verdana" w:cs="Times New Roman"/>
          <w:color w:val="000000"/>
          <w:sz w:val="22"/>
          <w:szCs w:val="29"/>
        </w:rPr>
        <w:br/>
      </w:r>
      <w:r w:rsidRPr="00157F0A">
        <w:rPr>
          <w:rFonts w:ascii="Verdana" w:hAnsi="Verdana" w:cs="Times New Roman"/>
          <w:i/>
          <w:iCs/>
          <w:color w:val="000000"/>
          <w:sz w:val="22"/>
          <w:szCs w:val="29"/>
        </w:rPr>
        <w:t>Henry VI (Parts I, II, and III)</w:t>
      </w:r>
      <w:r w:rsidRPr="00157F0A">
        <w:rPr>
          <w:rFonts w:ascii="Verdana" w:hAnsi="Verdana" w:cs="Times New Roman"/>
          <w:color w:val="000000"/>
          <w:sz w:val="22"/>
          <w:szCs w:val="29"/>
        </w:rPr>
        <w:t> (1590)</w:t>
      </w:r>
      <w:r w:rsidRPr="00157F0A">
        <w:rPr>
          <w:rFonts w:ascii="Verdana" w:hAnsi="Verdana" w:cs="Times New Roman"/>
          <w:color w:val="000000"/>
          <w:sz w:val="22"/>
          <w:szCs w:val="29"/>
        </w:rPr>
        <w:br/>
      </w:r>
      <w:r w:rsidRPr="00157F0A">
        <w:rPr>
          <w:rFonts w:ascii="Verdana" w:hAnsi="Verdana" w:cs="Times New Roman"/>
          <w:i/>
          <w:iCs/>
          <w:color w:val="000000"/>
          <w:sz w:val="22"/>
          <w:szCs w:val="29"/>
        </w:rPr>
        <w:t>Henry VIII</w:t>
      </w:r>
      <w:r w:rsidRPr="00157F0A">
        <w:rPr>
          <w:rFonts w:ascii="Verdana" w:hAnsi="Verdana" w:cs="Times New Roman"/>
          <w:color w:val="000000"/>
          <w:sz w:val="22"/>
          <w:szCs w:val="29"/>
        </w:rPr>
        <w:t> (1612)</w:t>
      </w:r>
      <w:r w:rsidRPr="00157F0A">
        <w:rPr>
          <w:rFonts w:ascii="Verdana" w:hAnsi="Verdana" w:cs="Times New Roman"/>
          <w:color w:val="000000"/>
          <w:sz w:val="22"/>
          <w:szCs w:val="29"/>
        </w:rPr>
        <w:br/>
      </w:r>
      <w:r w:rsidRPr="00157F0A">
        <w:rPr>
          <w:rFonts w:ascii="Verdana" w:hAnsi="Verdana" w:cs="Times New Roman"/>
          <w:i/>
          <w:iCs/>
          <w:color w:val="000000"/>
          <w:sz w:val="22"/>
          <w:szCs w:val="29"/>
        </w:rPr>
        <w:t>Julius Caesar</w:t>
      </w:r>
      <w:r w:rsidRPr="00157F0A">
        <w:rPr>
          <w:rFonts w:ascii="Verdana" w:hAnsi="Verdana" w:cs="Times New Roman"/>
          <w:color w:val="000000"/>
          <w:sz w:val="22"/>
          <w:szCs w:val="29"/>
        </w:rPr>
        <w:t> (1599)</w:t>
      </w:r>
      <w:r w:rsidRPr="00157F0A">
        <w:rPr>
          <w:rFonts w:ascii="Verdana" w:hAnsi="Verdana" w:cs="Times New Roman"/>
          <w:color w:val="000000"/>
          <w:sz w:val="22"/>
          <w:szCs w:val="29"/>
        </w:rPr>
        <w:br/>
      </w:r>
      <w:r w:rsidRPr="00157F0A">
        <w:rPr>
          <w:rFonts w:ascii="Verdana" w:hAnsi="Verdana" w:cs="Times New Roman"/>
          <w:i/>
          <w:iCs/>
          <w:color w:val="000000"/>
          <w:sz w:val="22"/>
          <w:szCs w:val="29"/>
        </w:rPr>
        <w:t>King John</w:t>
      </w:r>
      <w:r w:rsidRPr="00157F0A">
        <w:rPr>
          <w:rFonts w:ascii="Verdana" w:hAnsi="Verdana" w:cs="Times New Roman"/>
          <w:color w:val="000000"/>
          <w:sz w:val="22"/>
          <w:szCs w:val="29"/>
        </w:rPr>
        <w:t> (1596)</w:t>
      </w:r>
      <w:r w:rsidRPr="00157F0A">
        <w:rPr>
          <w:rFonts w:ascii="Verdana" w:hAnsi="Verdana" w:cs="Times New Roman"/>
          <w:color w:val="000000"/>
          <w:sz w:val="22"/>
          <w:szCs w:val="29"/>
        </w:rPr>
        <w:br/>
      </w:r>
      <w:r w:rsidRPr="00157F0A">
        <w:rPr>
          <w:rFonts w:ascii="Verdana" w:hAnsi="Verdana" w:cs="Times New Roman"/>
          <w:i/>
          <w:iCs/>
          <w:color w:val="000000"/>
          <w:sz w:val="22"/>
          <w:szCs w:val="29"/>
        </w:rPr>
        <w:t>King Lear</w:t>
      </w:r>
      <w:r w:rsidRPr="00157F0A">
        <w:rPr>
          <w:rFonts w:ascii="Verdana" w:hAnsi="Verdana" w:cs="Times New Roman"/>
          <w:color w:val="000000"/>
          <w:sz w:val="22"/>
          <w:szCs w:val="29"/>
        </w:rPr>
        <w:t> (1605)</w:t>
      </w:r>
      <w:r w:rsidRPr="00157F0A">
        <w:rPr>
          <w:rFonts w:ascii="Verdana" w:hAnsi="Verdana" w:cs="Times New Roman"/>
          <w:color w:val="000000"/>
          <w:sz w:val="22"/>
          <w:szCs w:val="29"/>
        </w:rPr>
        <w:br/>
      </w:r>
      <w:r w:rsidRPr="00157F0A">
        <w:rPr>
          <w:rFonts w:ascii="Verdana" w:hAnsi="Verdana" w:cs="Times New Roman"/>
          <w:i/>
          <w:iCs/>
          <w:color w:val="000000"/>
          <w:sz w:val="22"/>
          <w:szCs w:val="29"/>
        </w:rPr>
        <w:t xml:space="preserve">Love’s </w:t>
      </w:r>
      <w:proofErr w:type="spellStart"/>
      <w:r w:rsidRPr="00157F0A">
        <w:rPr>
          <w:rFonts w:ascii="Verdana" w:hAnsi="Verdana" w:cs="Times New Roman"/>
          <w:i/>
          <w:iCs/>
          <w:color w:val="000000"/>
          <w:sz w:val="22"/>
          <w:szCs w:val="29"/>
        </w:rPr>
        <w:t>Labour’s</w:t>
      </w:r>
      <w:proofErr w:type="spellEnd"/>
      <w:r w:rsidRPr="00157F0A">
        <w:rPr>
          <w:rFonts w:ascii="Verdana" w:hAnsi="Verdana" w:cs="Times New Roman"/>
          <w:i/>
          <w:iCs/>
          <w:color w:val="000000"/>
          <w:sz w:val="22"/>
          <w:szCs w:val="29"/>
        </w:rPr>
        <w:t xml:space="preserve"> Lost</w:t>
      </w:r>
      <w:r w:rsidRPr="00157F0A">
        <w:rPr>
          <w:rFonts w:ascii="Verdana" w:hAnsi="Verdana" w:cs="Times New Roman"/>
          <w:color w:val="000000"/>
          <w:sz w:val="22"/>
          <w:szCs w:val="29"/>
        </w:rPr>
        <w:t> (1593)</w:t>
      </w:r>
      <w:r w:rsidRPr="00157F0A">
        <w:rPr>
          <w:rFonts w:ascii="Verdana" w:hAnsi="Verdana" w:cs="Times New Roman"/>
          <w:color w:val="000000"/>
          <w:sz w:val="22"/>
          <w:szCs w:val="29"/>
        </w:rPr>
        <w:br/>
      </w:r>
      <w:r w:rsidRPr="00157F0A">
        <w:rPr>
          <w:rFonts w:ascii="Verdana" w:hAnsi="Verdana" w:cs="Times New Roman"/>
          <w:i/>
          <w:iCs/>
          <w:color w:val="000000"/>
          <w:sz w:val="22"/>
          <w:szCs w:val="29"/>
        </w:rPr>
        <w:t>Macbeth</w:t>
      </w:r>
      <w:r w:rsidRPr="00157F0A">
        <w:rPr>
          <w:rFonts w:ascii="Verdana" w:hAnsi="Verdana" w:cs="Times New Roman"/>
          <w:color w:val="000000"/>
          <w:sz w:val="22"/>
          <w:szCs w:val="29"/>
        </w:rPr>
        <w:t> (1606)</w:t>
      </w:r>
      <w:r w:rsidRPr="00157F0A">
        <w:rPr>
          <w:rFonts w:ascii="Verdana" w:hAnsi="Verdana" w:cs="Times New Roman"/>
          <w:color w:val="000000"/>
          <w:sz w:val="22"/>
          <w:szCs w:val="29"/>
        </w:rPr>
        <w:br/>
      </w:r>
      <w:r w:rsidRPr="00157F0A">
        <w:rPr>
          <w:rFonts w:ascii="Verdana" w:hAnsi="Verdana" w:cs="Times New Roman"/>
          <w:i/>
          <w:iCs/>
          <w:color w:val="000000"/>
          <w:sz w:val="22"/>
          <w:szCs w:val="29"/>
        </w:rPr>
        <w:t>Measure for Measure</w:t>
      </w:r>
      <w:r w:rsidRPr="00157F0A">
        <w:rPr>
          <w:rFonts w:ascii="Verdana" w:hAnsi="Verdana" w:cs="Times New Roman"/>
          <w:color w:val="000000"/>
          <w:sz w:val="22"/>
          <w:szCs w:val="29"/>
        </w:rPr>
        <w:t> (1604)</w:t>
      </w:r>
      <w:r w:rsidRPr="00157F0A">
        <w:rPr>
          <w:rFonts w:ascii="Verdana" w:hAnsi="Verdana" w:cs="Times New Roman"/>
          <w:color w:val="000000"/>
          <w:sz w:val="22"/>
          <w:szCs w:val="29"/>
        </w:rPr>
        <w:br/>
      </w:r>
      <w:r w:rsidRPr="00157F0A">
        <w:rPr>
          <w:rFonts w:ascii="Verdana" w:hAnsi="Verdana" w:cs="Times New Roman"/>
          <w:i/>
          <w:iCs/>
          <w:color w:val="000000"/>
          <w:sz w:val="22"/>
          <w:szCs w:val="29"/>
        </w:rPr>
        <w:t>Much Ado About Nothing</w:t>
      </w:r>
      <w:r w:rsidRPr="00157F0A">
        <w:rPr>
          <w:rFonts w:ascii="Verdana" w:hAnsi="Verdana" w:cs="Times New Roman"/>
          <w:color w:val="000000"/>
          <w:sz w:val="22"/>
          <w:szCs w:val="29"/>
        </w:rPr>
        <w:t> (1598)</w:t>
      </w:r>
      <w:r w:rsidRPr="00157F0A">
        <w:rPr>
          <w:rFonts w:ascii="Verdana" w:hAnsi="Verdana" w:cs="Times New Roman"/>
          <w:color w:val="000000"/>
          <w:sz w:val="22"/>
          <w:szCs w:val="29"/>
        </w:rPr>
        <w:br/>
      </w:r>
      <w:r w:rsidRPr="00157F0A">
        <w:rPr>
          <w:rFonts w:ascii="Verdana" w:hAnsi="Verdana" w:cs="Times New Roman"/>
          <w:i/>
          <w:iCs/>
          <w:color w:val="000000"/>
          <w:sz w:val="22"/>
          <w:szCs w:val="29"/>
        </w:rPr>
        <w:t>Othello</w:t>
      </w:r>
      <w:r w:rsidRPr="00157F0A">
        <w:rPr>
          <w:rFonts w:ascii="Verdana" w:hAnsi="Verdana" w:cs="Times New Roman"/>
          <w:color w:val="000000"/>
          <w:sz w:val="22"/>
          <w:szCs w:val="29"/>
        </w:rPr>
        <w:t> (1604)</w:t>
      </w:r>
      <w:r w:rsidRPr="00157F0A">
        <w:rPr>
          <w:rFonts w:ascii="Verdana" w:hAnsi="Verdana" w:cs="Times New Roman"/>
          <w:color w:val="000000"/>
          <w:sz w:val="22"/>
          <w:szCs w:val="29"/>
        </w:rPr>
        <w:br/>
      </w:r>
      <w:r w:rsidRPr="00157F0A">
        <w:rPr>
          <w:rFonts w:ascii="Verdana" w:hAnsi="Verdana" w:cs="Times New Roman"/>
          <w:i/>
          <w:iCs/>
          <w:color w:val="000000"/>
          <w:sz w:val="22"/>
          <w:szCs w:val="29"/>
        </w:rPr>
        <w:t>Pericles</w:t>
      </w:r>
      <w:r w:rsidRPr="00157F0A">
        <w:rPr>
          <w:rFonts w:ascii="Verdana" w:hAnsi="Verdana" w:cs="Times New Roman"/>
          <w:color w:val="000000"/>
          <w:sz w:val="22"/>
          <w:szCs w:val="29"/>
        </w:rPr>
        <w:t> (1608)</w:t>
      </w:r>
      <w:r w:rsidRPr="00157F0A">
        <w:rPr>
          <w:rFonts w:ascii="Verdana" w:hAnsi="Verdana" w:cs="Times New Roman"/>
          <w:color w:val="000000"/>
          <w:sz w:val="22"/>
          <w:szCs w:val="29"/>
        </w:rPr>
        <w:br/>
      </w:r>
      <w:r w:rsidRPr="00157F0A">
        <w:rPr>
          <w:rFonts w:ascii="Verdana" w:hAnsi="Verdana" w:cs="Times New Roman"/>
          <w:i/>
          <w:iCs/>
          <w:color w:val="000000"/>
          <w:sz w:val="22"/>
          <w:szCs w:val="29"/>
        </w:rPr>
        <w:t>Richard II</w:t>
      </w:r>
      <w:r w:rsidRPr="00157F0A">
        <w:rPr>
          <w:rFonts w:ascii="Verdana" w:hAnsi="Verdana" w:cs="Times New Roman"/>
          <w:color w:val="000000"/>
          <w:sz w:val="22"/>
          <w:szCs w:val="29"/>
        </w:rPr>
        <w:t> (1595)</w:t>
      </w:r>
      <w:r w:rsidRPr="00157F0A">
        <w:rPr>
          <w:rFonts w:ascii="Verdana" w:hAnsi="Verdana" w:cs="Times New Roman"/>
          <w:color w:val="000000"/>
          <w:sz w:val="22"/>
          <w:szCs w:val="29"/>
        </w:rPr>
        <w:br/>
      </w:r>
      <w:r w:rsidRPr="00157F0A">
        <w:rPr>
          <w:rFonts w:ascii="Verdana" w:hAnsi="Verdana" w:cs="Times New Roman"/>
          <w:i/>
          <w:iCs/>
          <w:color w:val="000000"/>
          <w:sz w:val="22"/>
          <w:szCs w:val="29"/>
        </w:rPr>
        <w:t>Richard III</w:t>
      </w:r>
      <w:r w:rsidRPr="00157F0A">
        <w:rPr>
          <w:rFonts w:ascii="Verdana" w:hAnsi="Verdana" w:cs="Times New Roman"/>
          <w:color w:val="000000"/>
          <w:sz w:val="22"/>
          <w:szCs w:val="29"/>
        </w:rPr>
        <w:t> (1594)</w:t>
      </w:r>
      <w:r w:rsidRPr="00157F0A">
        <w:rPr>
          <w:rFonts w:ascii="Verdana" w:hAnsi="Verdana" w:cs="Times New Roman"/>
          <w:color w:val="000000"/>
          <w:sz w:val="22"/>
          <w:szCs w:val="29"/>
        </w:rPr>
        <w:br/>
      </w:r>
      <w:r w:rsidRPr="00157F0A">
        <w:rPr>
          <w:rFonts w:ascii="Verdana" w:hAnsi="Verdana" w:cs="Times New Roman"/>
          <w:i/>
          <w:iCs/>
          <w:color w:val="000000"/>
          <w:sz w:val="22"/>
          <w:szCs w:val="29"/>
        </w:rPr>
        <w:t>Romeo and Juliet</w:t>
      </w:r>
      <w:r w:rsidRPr="00157F0A">
        <w:rPr>
          <w:rFonts w:ascii="Verdana" w:hAnsi="Verdana" w:cs="Times New Roman"/>
          <w:color w:val="000000"/>
          <w:sz w:val="22"/>
          <w:szCs w:val="29"/>
        </w:rPr>
        <w:t> (1596)</w:t>
      </w:r>
      <w:r w:rsidRPr="00157F0A">
        <w:rPr>
          <w:rFonts w:ascii="Verdana" w:hAnsi="Verdana" w:cs="Times New Roman"/>
          <w:color w:val="000000"/>
          <w:sz w:val="22"/>
          <w:szCs w:val="29"/>
        </w:rPr>
        <w:br/>
      </w:r>
      <w:r w:rsidRPr="00157F0A">
        <w:rPr>
          <w:rFonts w:ascii="Verdana" w:hAnsi="Verdana" w:cs="Times New Roman"/>
          <w:i/>
          <w:iCs/>
          <w:color w:val="000000"/>
          <w:sz w:val="22"/>
          <w:szCs w:val="29"/>
        </w:rPr>
        <w:t>The Comedy of Errors</w:t>
      </w:r>
      <w:r w:rsidRPr="00157F0A">
        <w:rPr>
          <w:rFonts w:ascii="Verdana" w:hAnsi="Verdana" w:cs="Times New Roman"/>
          <w:color w:val="000000"/>
          <w:sz w:val="22"/>
          <w:szCs w:val="29"/>
        </w:rPr>
        <w:t> (1590)</w:t>
      </w:r>
      <w:r w:rsidRPr="00157F0A">
        <w:rPr>
          <w:rFonts w:ascii="Verdana" w:hAnsi="Verdana" w:cs="Times New Roman"/>
          <w:color w:val="000000"/>
          <w:sz w:val="22"/>
          <w:szCs w:val="29"/>
        </w:rPr>
        <w:br/>
      </w:r>
      <w:r w:rsidRPr="00157F0A">
        <w:rPr>
          <w:rFonts w:ascii="Verdana" w:hAnsi="Verdana" w:cs="Times New Roman"/>
          <w:i/>
          <w:iCs/>
          <w:color w:val="000000"/>
          <w:sz w:val="22"/>
          <w:szCs w:val="29"/>
        </w:rPr>
        <w:t>The Merchant of Venice</w:t>
      </w:r>
      <w:r w:rsidRPr="00157F0A">
        <w:rPr>
          <w:rFonts w:ascii="Verdana" w:hAnsi="Verdana" w:cs="Times New Roman"/>
          <w:color w:val="000000"/>
          <w:sz w:val="22"/>
          <w:szCs w:val="29"/>
        </w:rPr>
        <w:t> (1596)</w:t>
      </w:r>
      <w:r w:rsidRPr="00157F0A">
        <w:rPr>
          <w:rFonts w:ascii="Verdana" w:hAnsi="Verdana" w:cs="Times New Roman"/>
          <w:color w:val="000000"/>
          <w:sz w:val="22"/>
          <w:szCs w:val="29"/>
        </w:rPr>
        <w:br/>
      </w:r>
      <w:r w:rsidRPr="00157F0A">
        <w:rPr>
          <w:rFonts w:ascii="Verdana" w:hAnsi="Verdana" w:cs="Times New Roman"/>
          <w:i/>
          <w:iCs/>
          <w:color w:val="000000"/>
          <w:sz w:val="22"/>
          <w:szCs w:val="29"/>
        </w:rPr>
        <w:t>The Merry Wives of Windsor</w:t>
      </w:r>
      <w:r w:rsidRPr="00157F0A">
        <w:rPr>
          <w:rFonts w:ascii="Verdana" w:hAnsi="Verdana" w:cs="Times New Roman"/>
          <w:color w:val="000000"/>
          <w:sz w:val="22"/>
          <w:szCs w:val="29"/>
        </w:rPr>
        <w:t> (1597)</w:t>
      </w:r>
      <w:r w:rsidRPr="00157F0A">
        <w:rPr>
          <w:rFonts w:ascii="Verdana" w:hAnsi="Verdana" w:cs="Times New Roman"/>
          <w:color w:val="000000"/>
          <w:sz w:val="22"/>
          <w:szCs w:val="29"/>
        </w:rPr>
        <w:br/>
      </w:r>
      <w:r w:rsidRPr="00157F0A">
        <w:rPr>
          <w:rFonts w:ascii="Verdana" w:hAnsi="Verdana" w:cs="Times New Roman"/>
          <w:i/>
          <w:iCs/>
          <w:color w:val="000000"/>
          <w:sz w:val="22"/>
          <w:szCs w:val="29"/>
        </w:rPr>
        <w:t>The Taming of the Shrew</w:t>
      </w:r>
      <w:r w:rsidRPr="00157F0A">
        <w:rPr>
          <w:rFonts w:ascii="Verdana" w:hAnsi="Verdana" w:cs="Times New Roman"/>
          <w:color w:val="000000"/>
          <w:sz w:val="22"/>
          <w:szCs w:val="29"/>
        </w:rPr>
        <w:t> (1593)</w:t>
      </w:r>
      <w:r w:rsidRPr="00157F0A">
        <w:rPr>
          <w:rFonts w:ascii="Verdana" w:hAnsi="Verdana" w:cs="Times New Roman"/>
          <w:color w:val="000000"/>
          <w:sz w:val="22"/>
          <w:szCs w:val="29"/>
        </w:rPr>
        <w:br/>
      </w:r>
      <w:r w:rsidRPr="00157F0A">
        <w:rPr>
          <w:rFonts w:ascii="Verdana" w:hAnsi="Verdana" w:cs="Times New Roman"/>
          <w:i/>
          <w:iCs/>
          <w:color w:val="000000"/>
          <w:sz w:val="22"/>
          <w:szCs w:val="29"/>
        </w:rPr>
        <w:t>The Tempest</w:t>
      </w:r>
      <w:r w:rsidRPr="00157F0A">
        <w:rPr>
          <w:rFonts w:ascii="Verdana" w:hAnsi="Verdana" w:cs="Times New Roman"/>
          <w:color w:val="000000"/>
          <w:sz w:val="22"/>
          <w:szCs w:val="29"/>
        </w:rPr>
        <w:t> (1611)</w:t>
      </w:r>
      <w:r w:rsidRPr="00157F0A">
        <w:rPr>
          <w:rFonts w:ascii="Verdana" w:hAnsi="Verdana" w:cs="Times New Roman"/>
          <w:color w:val="000000"/>
          <w:sz w:val="22"/>
          <w:szCs w:val="29"/>
        </w:rPr>
        <w:br/>
      </w:r>
      <w:r w:rsidRPr="00157F0A">
        <w:rPr>
          <w:rFonts w:ascii="Verdana" w:hAnsi="Verdana" w:cs="Times New Roman"/>
          <w:i/>
          <w:iCs/>
          <w:color w:val="000000"/>
          <w:sz w:val="22"/>
          <w:szCs w:val="29"/>
        </w:rPr>
        <w:t>The Winter’s Tale</w:t>
      </w:r>
      <w:r w:rsidRPr="00157F0A">
        <w:rPr>
          <w:rFonts w:ascii="Verdana" w:hAnsi="Verdana" w:cs="Times New Roman"/>
          <w:color w:val="000000"/>
          <w:sz w:val="22"/>
          <w:szCs w:val="29"/>
        </w:rPr>
        <w:t> (1610)</w:t>
      </w:r>
      <w:r w:rsidRPr="00157F0A">
        <w:rPr>
          <w:rFonts w:ascii="Verdana" w:hAnsi="Verdana" w:cs="Times New Roman"/>
          <w:color w:val="000000"/>
          <w:sz w:val="22"/>
          <w:szCs w:val="29"/>
        </w:rPr>
        <w:br/>
      </w:r>
      <w:proofErr w:type="spellStart"/>
      <w:r w:rsidRPr="00157F0A">
        <w:rPr>
          <w:rFonts w:ascii="Verdana" w:hAnsi="Verdana" w:cs="Times New Roman"/>
          <w:i/>
          <w:iCs/>
          <w:color w:val="000000"/>
          <w:sz w:val="22"/>
          <w:szCs w:val="29"/>
        </w:rPr>
        <w:t>Timon</w:t>
      </w:r>
      <w:proofErr w:type="spellEnd"/>
      <w:r w:rsidRPr="00157F0A">
        <w:rPr>
          <w:rFonts w:ascii="Verdana" w:hAnsi="Verdana" w:cs="Times New Roman"/>
          <w:i/>
          <w:iCs/>
          <w:color w:val="000000"/>
          <w:sz w:val="22"/>
          <w:szCs w:val="29"/>
        </w:rPr>
        <w:t xml:space="preserve"> of Athens</w:t>
      </w:r>
      <w:r w:rsidRPr="00157F0A">
        <w:rPr>
          <w:rFonts w:ascii="Verdana" w:hAnsi="Verdana" w:cs="Times New Roman"/>
          <w:color w:val="000000"/>
          <w:sz w:val="22"/>
          <w:szCs w:val="29"/>
        </w:rPr>
        <w:t> (1607)</w:t>
      </w:r>
      <w:r w:rsidRPr="00157F0A">
        <w:rPr>
          <w:rFonts w:ascii="Verdana" w:hAnsi="Verdana" w:cs="Times New Roman"/>
          <w:color w:val="000000"/>
          <w:sz w:val="22"/>
          <w:szCs w:val="29"/>
        </w:rPr>
        <w:br/>
      </w:r>
      <w:r w:rsidRPr="00157F0A">
        <w:rPr>
          <w:rFonts w:ascii="Verdana" w:hAnsi="Verdana" w:cs="Times New Roman"/>
          <w:i/>
          <w:iCs/>
          <w:color w:val="000000"/>
          <w:sz w:val="22"/>
          <w:szCs w:val="29"/>
        </w:rPr>
        <w:t>Titus Andronicus</w:t>
      </w:r>
      <w:r w:rsidRPr="00157F0A">
        <w:rPr>
          <w:rFonts w:ascii="Verdana" w:hAnsi="Verdana" w:cs="Times New Roman"/>
          <w:color w:val="000000"/>
          <w:sz w:val="22"/>
          <w:szCs w:val="29"/>
        </w:rPr>
        <w:t> (1590)</w:t>
      </w:r>
      <w:r w:rsidRPr="00157F0A">
        <w:rPr>
          <w:rFonts w:ascii="Verdana" w:hAnsi="Verdana" w:cs="Times New Roman"/>
          <w:color w:val="000000"/>
          <w:sz w:val="22"/>
          <w:szCs w:val="29"/>
        </w:rPr>
        <w:br/>
      </w:r>
      <w:r w:rsidRPr="00157F0A">
        <w:rPr>
          <w:rFonts w:ascii="Verdana" w:hAnsi="Verdana" w:cs="Times New Roman"/>
          <w:i/>
          <w:iCs/>
          <w:color w:val="000000"/>
          <w:sz w:val="22"/>
          <w:szCs w:val="29"/>
        </w:rPr>
        <w:t>Troilus and Cressida</w:t>
      </w:r>
      <w:r w:rsidRPr="00157F0A">
        <w:rPr>
          <w:rFonts w:ascii="Verdana" w:hAnsi="Verdana" w:cs="Times New Roman"/>
          <w:color w:val="000000"/>
          <w:sz w:val="22"/>
          <w:szCs w:val="29"/>
        </w:rPr>
        <w:t> (1600)</w:t>
      </w:r>
      <w:r w:rsidRPr="00157F0A">
        <w:rPr>
          <w:rFonts w:ascii="Verdana" w:hAnsi="Verdana" w:cs="Times New Roman"/>
          <w:color w:val="000000"/>
          <w:sz w:val="22"/>
          <w:szCs w:val="29"/>
        </w:rPr>
        <w:br/>
      </w:r>
      <w:r w:rsidRPr="00157F0A">
        <w:rPr>
          <w:rFonts w:ascii="Verdana" w:hAnsi="Verdana" w:cs="Times New Roman"/>
          <w:i/>
          <w:iCs/>
          <w:color w:val="000000"/>
          <w:sz w:val="22"/>
          <w:szCs w:val="29"/>
        </w:rPr>
        <w:t>Twelfth Night</w:t>
      </w:r>
      <w:r w:rsidRPr="00157F0A">
        <w:rPr>
          <w:rFonts w:ascii="Verdana" w:hAnsi="Verdana" w:cs="Times New Roman"/>
          <w:color w:val="000000"/>
          <w:sz w:val="22"/>
          <w:szCs w:val="29"/>
        </w:rPr>
        <w:t> (1599)</w:t>
      </w:r>
      <w:r w:rsidRPr="00157F0A">
        <w:rPr>
          <w:rFonts w:ascii="Verdana" w:hAnsi="Verdana" w:cs="Times New Roman"/>
          <w:color w:val="000000"/>
          <w:sz w:val="22"/>
          <w:szCs w:val="29"/>
        </w:rPr>
        <w:br/>
      </w:r>
      <w:r w:rsidRPr="00157F0A">
        <w:rPr>
          <w:rFonts w:ascii="Verdana" w:hAnsi="Verdana" w:cs="Times New Roman"/>
          <w:i/>
          <w:iCs/>
          <w:color w:val="000000"/>
          <w:sz w:val="22"/>
          <w:szCs w:val="29"/>
        </w:rPr>
        <w:t>Two Gentlemen of Verona</w:t>
      </w:r>
      <w:r w:rsidRPr="00157F0A">
        <w:rPr>
          <w:rFonts w:ascii="Verdana" w:hAnsi="Verdana" w:cs="Times New Roman"/>
          <w:color w:val="000000"/>
          <w:sz w:val="22"/>
          <w:szCs w:val="29"/>
        </w:rPr>
        <w:t> (1592)</w:t>
      </w:r>
    </w:p>
    <w:p w14:paraId="02D5DC6C" w14:textId="77777777" w:rsidR="000118BB" w:rsidRDefault="009C143D"/>
    <w:sectPr w:rsidR="000118BB" w:rsidSect="006C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E50FA"/>
    <w:multiLevelType w:val="hybridMultilevel"/>
    <w:tmpl w:val="54687DCC"/>
    <w:lvl w:ilvl="0" w:tplc="21C6006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0A"/>
    <w:rsid w:val="000A0A2C"/>
    <w:rsid w:val="00157F0A"/>
    <w:rsid w:val="006C6197"/>
    <w:rsid w:val="009C143D"/>
    <w:rsid w:val="00C036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F9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7F0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F0A"/>
    <w:rPr>
      <w:rFonts w:ascii="Times New Roman" w:hAnsi="Times New Roman" w:cs="Times New Roman"/>
      <w:b/>
      <w:bCs/>
      <w:kern w:val="36"/>
      <w:sz w:val="48"/>
      <w:szCs w:val="48"/>
    </w:rPr>
  </w:style>
  <w:style w:type="character" w:customStyle="1" w:styleId="views-field">
    <w:name w:val="views-field"/>
    <w:basedOn w:val="DefaultParagraphFont"/>
    <w:rsid w:val="00157F0A"/>
  </w:style>
  <w:style w:type="character" w:customStyle="1" w:styleId="field-content">
    <w:name w:val="field-content"/>
    <w:basedOn w:val="DefaultParagraphFont"/>
    <w:rsid w:val="00157F0A"/>
  </w:style>
  <w:style w:type="character" w:customStyle="1" w:styleId="date-display-single">
    <w:name w:val="date-display-single"/>
    <w:basedOn w:val="DefaultParagraphFont"/>
    <w:rsid w:val="00157F0A"/>
  </w:style>
  <w:style w:type="character" w:customStyle="1" w:styleId="printhtml">
    <w:name w:val="print_html"/>
    <w:basedOn w:val="DefaultParagraphFont"/>
    <w:rsid w:val="00157F0A"/>
  </w:style>
  <w:style w:type="character" w:styleId="Hyperlink">
    <w:name w:val="Hyperlink"/>
    <w:basedOn w:val="DefaultParagraphFont"/>
    <w:uiPriority w:val="99"/>
    <w:semiHidden/>
    <w:unhideWhenUsed/>
    <w:rsid w:val="00157F0A"/>
    <w:rPr>
      <w:color w:val="0000FF"/>
      <w:u w:val="single"/>
    </w:rPr>
  </w:style>
  <w:style w:type="paragraph" w:styleId="NormalWeb">
    <w:name w:val="Normal (Web)"/>
    <w:basedOn w:val="Normal"/>
    <w:uiPriority w:val="99"/>
    <w:semiHidden/>
    <w:unhideWhenUsed/>
    <w:rsid w:val="00157F0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57F0A"/>
    <w:rPr>
      <w:i/>
      <w:iCs/>
    </w:rPr>
  </w:style>
  <w:style w:type="paragraph" w:styleId="ListParagraph">
    <w:name w:val="List Paragraph"/>
    <w:basedOn w:val="Normal"/>
    <w:uiPriority w:val="34"/>
    <w:qFormat/>
    <w:rsid w:val="0015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3199">
      <w:bodyDiv w:val="1"/>
      <w:marLeft w:val="0"/>
      <w:marRight w:val="0"/>
      <w:marTop w:val="0"/>
      <w:marBottom w:val="0"/>
      <w:divBdr>
        <w:top w:val="none" w:sz="0" w:space="0" w:color="auto"/>
        <w:left w:val="none" w:sz="0" w:space="0" w:color="auto"/>
        <w:bottom w:val="none" w:sz="0" w:space="0" w:color="auto"/>
        <w:right w:val="none" w:sz="0" w:space="0" w:color="auto"/>
      </w:divBdr>
      <w:divsChild>
        <w:div w:id="2008168019">
          <w:marLeft w:val="0"/>
          <w:marRight w:val="0"/>
          <w:marTop w:val="0"/>
          <w:marBottom w:val="360"/>
          <w:divBdr>
            <w:top w:val="none" w:sz="0" w:space="0" w:color="auto"/>
            <w:left w:val="none" w:sz="0" w:space="0" w:color="auto"/>
            <w:bottom w:val="none" w:sz="0" w:space="0" w:color="auto"/>
            <w:right w:val="none" w:sz="0" w:space="0" w:color="auto"/>
          </w:divBdr>
          <w:divsChild>
            <w:div w:id="1243291883">
              <w:marLeft w:val="0"/>
              <w:marRight w:val="0"/>
              <w:marTop w:val="0"/>
              <w:marBottom w:val="0"/>
              <w:divBdr>
                <w:top w:val="none" w:sz="0" w:space="0" w:color="auto"/>
                <w:left w:val="none" w:sz="0" w:space="0" w:color="auto"/>
                <w:bottom w:val="none" w:sz="0" w:space="0" w:color="auto"/>
                <w:right w:val="none" w:sz="0" w:space="0" w:color="auto"/>
              </w:divBdr>
              <w:divsChild>
                <w:div w:id="485975132">
                  <w:marLeft w:val="0"/>
                  <w:marRight w:val="0"/>
                  <w:marTop w:val="0"/>
                  <w:marBottom w:val="0"/>
                  <w:divBdr>
                    <w:top w:val="none" w:sz="0" w:space="0" w:color="auto"/>
                    <w:left w:val="none" w:sz="0" w:space="0" w:color="auto"/>
                    <w:bottom w:val="none" w:sz="0" w:space="0" w:color="auto"/>
                    <w:right w:val="none" w:sz="0" w:space="0" w:color="auto"/>
                  </w:divBdr>
                  <w:divsChild>
                    <w:div w:id="20666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0717">
          <w:marLeft w:val="0"/>
          <w:marRight w:val="0"/>
          <w:marTop w:val="0"/>
          <w:marBottom w:val="900"/>
          <w:divBdr>
            <w:top w:val="none" w:sz="0" w:space="0" w:color="auto"/>
            <w:left w:val="none" w:sz="0" w:space="0" w:color="auto"/>
            <w:bottom w:val="none" w:sz="0" w:space="0" w:color="auto"/>
            <w:right w:val="none" w:sz="0" w:space="0" w:color="auto"/>
          </w:divBdr>
          <w:divsChild>
            <w:div w:id="1951550613">
              <w:marLeft w:val="0"/>
              <w:marRight w:val="0"/>
              <w:marTop w:val="0"/>
              <w:marBottom w:val="0"/>
              <w:divBdr>
                <w:top w:val="none" w:sz="0" w:space="0" w:color="auto"/>
                <w:left w:val="none" w:sz="0" w:space="0" w:color="auto"/>
                <w:bottom w:val="none" w:sz="0" w:space="0" w:color="auto"/>
                <w:right w:val="none" w:sz="0" w:space="0" w:color="auto"/>
              </w:divBdr>
              <w:divsChild>
                <w:div w:id="454368086">
                  <w:marLeft w:val="0"/>
                  <w:marRight w:val="0"/>
                  <w:marTop w:val="0"/>
                  <w:marBottom w:val="180"/>
                  <w:divBdr>
                    <w:top w:val="none" w:sz="0" w:space="0" w:color="auto"/>
                    <w:left w:val="none" w:sz="0" w:space="0" w:color="auto"/>
                    <w:bottom w:val="none" w:sz="0" w:space="0" w:color="auto"/>
                    <w:right w:val="none" w:sz="0" w:space="0" w:color="auto"/>
                  </w:divBdr>
                  <w:divsChild>
                    <w:div w:id="897665447">
                      <w:marLeft w:val="0"/>
                      <w:marRight w:val="0"/>
                      <w:marTop w:val="0"/>
                      <w:marBottom w:val="150"/>
                      <w:divBdr>
                        <w:top w:val="none" w:sz="0" w:space="0" w:color="auto"/>
                        <w:left w:val="none" w:sz="0" w:space="0" w:color="auto"/>
                        <w:bottom w:val="none" w:sz="0" w:space="0" w:color="auto"/>
                        <w:right w:val="none" w:sz="0" w:space="0" w:color="auto"/>
                      </w:divBdr>
                      <w:divsChild>
                        <w:div w:id="601499268">
                          <w:marLeft w:val="0"/>
                          <w:marRight w:val="0"/>
                          <w:marTop w:val="0"/>
                          <w:marBottom w:val="0"/>
                          <w:divBdr>
                            <w:top w:val="none" w:sz="0" w:space="0" w:color="auto"/>
                            <w:left w:val="none" w:sz="0" w:space="0" w:color="auto"/>
                            <w:bottom w:val="none" w:sz="0" w:space="0" w:color="auto"/>
                            <w:right w:val="none" w:sz="0" w:space="0" w:color="auto"/>
                          </w:divBdr>
                          <w:divsChild>
                            <w:div w:id="496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9402">
                      <w:marLeft w:val="0"/>
                      <w:marRight w:val="0"/>
                      <w:marTop w:val="0"/>
                      <w:marBottom w:val="0"/>
                      <w:divBdr>
                        <w:top w:val="none" w:sz="0" w:space="0" w:color="auto"/>
                        <w:left w:val="none" w:sz="0" w:space="0" w:color="auto"/>
                        <w:bottom w:val="none" w:sz="0" w:space="0" w:color="auto"/>
                        <w:right w:val="none" w:sz="0" w:space="0" w:color="auto"/>
                      </w:divBdr>
                      <w:divsChild>
                        <w:div w:id="426463294">
                          <w:marLeft w:val="0"/>
                          <w:marRight w:val="0"/>
                          <w:marTop w:val="0"/>
                          <w:marBottom w:val="0"/>
                          <w:divBdr>
                            <w:top w:val="none" w:sz="0" w:space="0" w:color="auto"/>
                            <w:left w:val="none" w:sz="0" w:space="0" w:color="auto"/>
                            <w:bottom w:val="none" w:sz="0" w:space="0" w:color="auto"/>
                            <w:right w:val="none" w:sz="0" w:space="0" w:color="auto"/>
                          </w:divBdr>
                        </w:div>
                        <w:div w:id="1114252875">
                          <w:marLeft w:val="0"/>
                          <w:marRight w:val="0"/>
                          <w:marTop w:val="0"/>
                          <w:marBottom w:val="0"/>
                          <w:divBdr>
                            <w:top w:val="none" w:sz="0" w:space="0" w:color="auto"/>
                            <w:left w:val="none" w:sz="0" w:space="0" w:color="auto"/>
                            <w:bottom w:val="none" w:sz="0" w:space="0" w:color="auto"/>
                            <w:right w:val="none" w:sz="0" w:space="0" w:color="auto"/>
                          </w:divBdr>
                          <w:divsChild>
                            <w:div w:id="558053895">
                              <w:marLeft w:val="0"/>
                              <w:marRight w:val="0"/>
                              <w:marTop w:val="0"/>
                              <w:marBottom w:val="0"/>
                              <w:divBdr>
                                <w:top w:val="none" w:sz="0" w:space="0" w:color="auto"/>
                                <w:left w:val="none" w:sz="0" w:space="0" w:color="auto"/>
                                <w:bottom w:val="none" w:sz="0" w:space="0" w:color="auto"/>
                                <w:right w:val="none" w:sz="0" w:space="0" w:color="auto"/>
                              </w:divBdr>
                              <w:divsChild>
                                <w:div w:id="750933332">
                                  <w:marLeft w:val="0"/>
                                  <w:marRight w:val="0"/>
                                  <w:marTop w:val="0"/>
                                  <w:marBottom w:val="0"/>
                                  <w:divBdr>
                                    <w:top w:val="none" w:sz="0" w:space="0" w:color="auto"/>
                                    <w:left w:val="none" w:sz="0" w:space="0" w:color="auto"/>
                                    <w:bottom w:val="none" w:sz="0" w:space="0" w:color="auto"/>
                                    <w:right w:val="none" w:sz="0" w:space="0" w:color="auto"/>
                                  </w:divBdr>
                                  <w:divsChild>
                                    <w:div w:id="1240410316">
                                      <w:marLeft w:val="0"/>
                                      <w:marRight w:val="0"/>
                                      <w:marTop w:val="0"/>
                                      <w:marBottom w:val="0"/>
                                      <w:divBdr>
                                        <w:top w:val="none" w:sz="0" w:space="0" w:color="auto"/>
                                        <w:left w:val="none" w:sz="0" w:space="0" w:color="auto"/>
                                        <w:bottom w:val="none" w:sz="0" w:space="0" w:color="auto"/>
                                        <w:right w:val="none" w:sz="0" w:space="0" w:color="auto"/>
                                      </w:divBdr>
                                      <w:divsChild>
                                        <w:div w:id="1087001774">
                                          <w:marLeft w:val="0"/>
                                          <w:marRight w:val="0"/>
                                          <w:marTop w:val="0"/>
                                          <w:marBottom w:val="0"/>
                                          <w:divBdr>
                                            <w:top w:val="none" w:sz="0" w:space="0" w:color="auto"/>
                                            <w:left w:val="none" w:sz="0" w:space="0" w:color="auto"/>
                                            <w:bottom w:val="none" w:sz="0" w:space="0" w:color="auto"/>
                                            <w:right w:val="none" w:sz="0" w:space="0" w:color="auto"/>
                                          </w:divBdr>
                                          <w:divsChild>
                                            <w:div w:id="1861626761">
                                              <w:marLeft w:val="0"/>
                                              <w:marRight w:val="0"/>
                                              <w:marTop w:val="0"/>
                                              <w:marBottom w:val="0"/>
                                              <w:divBdr>
                                                <w:top w:val="none" w:sz="0" w:space="0" w:color="auto"/>
                                                <w:left w:val="none" w:sz="0" w:space="0" w:color="auto"/>
                                                <w:bottom w:val="none" w:sz="0" w:space="0" w:color="auto"/>
                                                <w:right w:val="none" w:sz="0" w:space="0" w:color="auto"/>
                                              </w:divBdr>
                                            </w:div>
                                          </w:divsChild>
                                        </w:div>
                                        <w:div w:id="1576668532">
                                          <w:marLeft w:val="0"/>
                                          <w:marRight w:val="0"/>
                                          <w:marTop w:val="0"/>
                                          <w:marBottom w:val="0"/>
                                          <w:divBdr>
                                            <w:top w:val="none" w:sz="0" w:space="0" w:color="auto"/>
                                            <w:left w:val="none" w:sz="0" w:space="0" w:color="auto"/>
                                            <w:bottom w:val="none" w:sz="0" w:space="0" w:color="auto"/>
                                            <w:right w:val="none" w:sz="0" w:space="0" w:color="auto"/>
                                          </w:divBdr>
                                          <w:divsChild>
                                            <w:div w:id="1116752053">
                                              <w:marLeft w:val="0"/>
                                              <w:marRight w:val="0"/>
                                              <w:marTop w:val="0"/>
                                              <w:marBottom w:val="0"/>
                                              <w:divBdr>
                                                <w:top w:val="none" w:sz="0" w:space="0" w:color="auto"/>
                                                <w:left w:val="none" w:sz="0" w:space="0" w:color="auto"/>
                                                <w:bottom w:val="none" w:sz="0" w:space="0" w:color="auto"/>
                                                <w:right w:val="none" w:sz="0" w:space="0" w:color="auto"/>
                                              </w:divBdr>
                                            </w:div>
                                          </w:divsChild>
                                        </w:div>
                                        <w:div w:id="138157008">
                                          <w:marLeft w:val="0"/>
                                          <w:marRight w:val="0"/>
                                          <w:marTop w:val="0"/>
                                          <w:marBottom w:val="0"/>
                                          <w:divBdr>
                                            <w:top w:val="none" w:sz="0" w:space="0" w:color="auto"/>
                                            <w:left w:val="none" w:sz="0" w:space="0" w:color="auto"/>
                                            <w:bottom w:val="none" w:sz="0" w:space="0" w:color="auto"/>
                                            <w:right w:val="none" w:sz="0" w:space="0" w:color="auto"/>
                                          </w:divBdr>
                                          <w:divsChild>
                                            <w:div w:id="695082620">
                                              <w:marLeft w:val="0"/>
                                              <w:marRight w:val="0"/>
                                              <w:marTop w:val="0"/>
                                              <w:marBottom w:val="0"/>
                                              <w:divBdr>
                                                <w:top w:val="none" w:sz="0" w:space="0" w:color="auto"/>
                                                <w:left w:val="none" w:sz="0" w:space="0" w:color="auto"/>
                                                <w:bottom w:val="none" w:sz="0" w:space="0" w:color="auto"/>
                                                <w:right w:val="none" w:sz="0" w:space="0" w:color="auto"/>
                                              </w:divBdr>
                                            </w:div>
                                          </w:divsChild>
                                        </w:div>
                                        <w:div w:id="519859543">
                                          <w:marLeft w:val="0"/>
                                          <w:marRight w:val="0"/>
                                          <w:marTop w:val="0"/>
                                          <w:marBottom w:val="0"/>
                                          <w:divBdr>
                                            <w:top w:val="none" w:sz="0" w:space="0" w:color="auto"/>
                                            <w:left w:val="none" w:sz="0" w:space="0" w:color="auto"/>
                                            <w:bottom w:val="none" w:sz="0" w:space="0" w:color="auto"/>
                                            <w:right w:val="none" w:sz="0" w:space="0" w:color="auto"/>
                                          </w:divBdr>
                                          <w:divsChild>
                                            <w:div w:id="13264227">
                                              <w:marLeft w:val="0"/>
                                              <w:marRight w:val="0"/>
                                              <w:marTop w:val="0"/>
                                              <w:marBottom w:val="0"/>
                                              <w:divBdr>
                                                <w:top w:val="none" w:sz="0" w:space="0" w:color="auto"/>
                                                <w:left w:val="none" w:sz="0" w:space="0" w:color="auto"/>
                                                <w:bottom w:val="none" w:sz="0" w:space="0" w:color="auto"/>
                                                <w:right w:val="none" w:sz="0" w:space="0" w:color="auto"/>
                                              </w:divBdr>
                                            </w:div>
                                          </w:divsChild>
                                        </w:div>
                                        <w:div w:id="216357062">
                                          <w:marLeft w:val="0"/>
                                          <w:marRight w:val="0"/>
                                          <w:marTop w:val="0"/>
                                          <w:marBottom w:val="0"/>
                                          <w:divBdr>
                                            <w:top w:val="none" w:sz="0" w:space="0" w:color="auto"/>
                                            <w:left w:val="none" w:sz="0" w:space="0" w:color="auto"/>
                                            <w:bottom w:val="none" w:sz="0" w:space="0" w:color="auto"/>
                                            <w:right w:val="none" w:sz="0" w:space="0" w:color="auto"/>
                                          </w:divBdr>
                                          <w:divsChild>
                                            <w:div w:id="11611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311638">
                  <w:marLeft w:val="0"/>
                  <w:marRight w:val="0"/>
                  <w:marTop w:val="0"/>
                  <w:marBottom w:val="0"/>
                  <w:divBdr>
                    <w:top w:val="none" w:sz="0" w:space="0" w:color="auto"/>
                    <w:left w:val="none" w:sz="0" w:space="0" w:color="auto"/>
                    <w:bottom w:val="none" w:sz="0" w:space="0" w:color="auto"/>
                    <w:right w:val="none" w:sz="0" w:space="0" w:color="auto"/>
                  </w:divBdr>
                  <w:divsChild>
                    <w:div w:id="1232883478">
                      <w:marLeft w:val="0"/>
                      <w:marRight w:val="0"/>
                      <w:marTop w:val="0"/>
                      <w:marBottom w:val="0"/>
                      <w:divBdr>
                        <w:top w:val="none" w:sz="0" w:space="0" w:color="auto"/>
                        <w:left w:val="none" w:sz="0" w:space="0" w:color="auto"/>
                        <w:bottom w:val="none" w:sz="0" w:space="0" w:color="auto"/>
                        <w:right w:val="none" w:sz="0" w:space="0" w:color="auto"/>
                      </w:divBdr>
                      <w:divsChild>
                        <w:div w:id="1303923666">
                          <w:marLeft w:val="0"/>
                          <w:marRight w:val="0"/>
                          <w:marTop w:val="0"/>
                          <w:marBottom w:val="0"/>
                          <w:divBdr>
                            <w:top w:val="none" w:sz="0" w:space="0" w:color="auto"/>
                            <w:left w:val="none" w:sz="0" w:space="0" w:color="auto"/>
                            <w:bottom w:val="none" w:sz="0" w:space="0" w:color="auto"/>
                            <w:right w:val="none" w:sz="0" w:space="0" w:color="auto"/>
                          </w:divBdr>
                          <w:divsChild>
                            <w:div w:id="8463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oets.org/print/45492"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810</Words>
  <Characters>4618</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William Shakespeare</vt:lpstr>
    </vt:vector>
  </TitlesOfParts>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2019-04-19T22:24:00Z</cp:lastPrinted>
  <dcterms:created xsi:type="dcterms:W3CDTF">2019-04-19T22:17:00Z</dcterms:created>
  <dcterms:modified xsi:type="dcterms:W3CDTF">2019-04-19T22:24:00Z</dcterms:modified>
</cp:coreProperties>
</file>